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726" w:rsidRDefault="00CB3F79" w:rsidP="00CB3F79">
      <w:pPr>
        <w:pStyle w:val="Akapitzlist"/>
        <w:jc w:val="center"/>
        <w:rPr>
          <w:b/>
          <w:sz w:val="28"/>
          <w:szCs w:val="28"/>
        </w:rPr>
      </w:pPr>
      <w:r>
        <w:rPr>
          <w:b/>
          <w:sz w:val="28"/>
          <w:szCs w:val="28"/>
        </w:rPr>
        <w:t>Oddziaływanie dla I etapu budowy – chlewnia w miejscowości Buczek</w:t>
      </w:r>
    </w:p>
    <w:p w:rsidR="00CB3F79" w:rsidRDefault="00CB3F79" w:rsidP="00CB3F79">
      <w:pPr>
        <w:pStyle w:val="Akapitzlist"/>
        <w:jc w:val="center"/>
        <w:rPr>
          <w:b/>
          <w:sz w:val="28"/>
          <w:szCs w:val="28"/>
        </w:rPr>
      </w:pPr>
    </w:p>
    <w:p w:rsidR="00430726" w:rsidRPr="00E35095" w:rsidRDefault="00430726" w:rsidP="00E35095">
      <w:pPr>
        <w:pStyle w:val="Nagwek3"/>
        <w:jc w:val="center"/>
        <w:rPr>
          <w:color w:val="FF0000"/>
          <w:sz w:val="32"/>
          <w:szCs w:val="32"/>
        </w:rPr>
      </w:pPr>
      <w:bookmarkStart w:id="0" w:name="_Toc469485365"/>
      <w:r w:rsidRPr="00E35095">
        <w:rPr>
          <w:color w:val="FF0000"/>
          <w:sz w:val="32"/>
          <w:szCs w:val="32"/>
        </w:rPr>
        <w:t xml:space="preserve">-EMISJA </w:t>
      </w:r>
      <w:bookmarkEnd w:id="0"/>
      <w:r w:rsidR="0026674C" w:rsidRPr="00E35095">
        <w:rPr>
          <w:color w:val="FF0000"/>
          <w:sz w:val="32"/>
          <w:szCs w:val="32"/>
        </w:rPr>
        <w:t>do powietrza</w:t>
      </w:r>
      <w:r w:rsidR="00E35095" w:rsidRPr="00E35095">
        <w:rPr>
          <w:color w:val="FF0000"/>
          <w:sz w:val="32"/>
          <w:szCs w:val="32"/>
        </w:rPr>
        <w:t xml:space="preserve"> dla I etapu budowy</w:t>
      </w:r>
    </w:p>
    <w:p w:rsidR="00430726" w:rsidRDefault="00430726" w:rsidP="00430726">
      <w:pPr>
        <w:pStyle w:val="Akapitzlist"/>
        <w:jc w:val="both"/>
        <w:rPr>
          <w:b/>
          <w:sz w:val="28"/>
          <w:szCs w:val="28"/>
        </w:rPr>
      </w:pPr>
    </w:p>
    <w:p w:rsidR="00430726" w:rsidRPr="00CD4E86" w:rsidRDefault="00430726" w:rsidP="00430726">
      <w:pPr>
        <w:spacing w:after="0"/>
        <w:jc w:val="both"/>
        <w:rPr>
          <w:szCs w:val="24"/>
        </w:rPr>
      </w:pPr>
      <w:r w:rsidRPr="00CD4E86">
        <w:rPr>
          <w:szCs w:val="24"/>
        </w:rPr>
        <w:t xml:space="preserve">Zaproponowana technologia chowu świń w systemie utrzymania na pełnych rusztach w planowanej inwestycji będzie przyczyną emisji technologicznej z budynków. </w:t>
      </w:r>
    </w:p>
    <w:p w:rsidR="00430726" w:rsidRPr="00CD4E86" w:rsidRDefault="00430726" w:rsidP="00430726">
      <w:pPr>
        <w:spacing w:after="0"/>
        <w:jc w:val="both"/>
        <w:rPr>
          <w:szCs w:val="24"/>
        </w:rPr>
      </w:pPr>
      <w:r w:rsidRPr="00CD4E86">
        <w:rPr>
          <w:szCs w:val="24"/>
        </w:rPr>
        <w:t>Przedsięwzięcie wiązać się będzie z emisją zanieczyszczeń, głównie amoniaku (NH</w:t>
      </w:r>
      <w:r w:rsidRPr="00CD4E86">
        <w:rPr>
          <w:szCs w:val="24"/>
          <w:vertAlign w:val="subscript"/>
        </w:rPr>
        <w:t>3</w:t>
      </w:r>
      <w:r w:rsidRPr="00CD4E86">
        <w:rPr>
          <w:szCs w:val="24"/>
        </w:rPr>
        <w:t>) i siarkowodoru (H</w:t>
      </w:r>
      <w:r w:rsidRPr="00CD4E86">
        <w:rPr>
          <w:szCs w:val="24"/>
          <w:vertAlign w:val="subscript"/>
        </w:rPr>
        <w:t>2</w:t>
      </w:r>
      <w:r w:rsidRPr="00CD4E86">
        <w:rPr>
          <w:szCs w:val="24"/>
        </w:rPr>
        <w:t>S). Ponadto, przedstawiono wyliczenia emisji podtlenku azotu (N</w:t>
      </w:r>
      <w:r w:rsidRPr="00CD4E86">
        <w:rPr>
          <w:szCs w:val="24"/>
          <w:vertAlign w:val="subscript"/>
        </w:rPr>
        <w:t>2</w:t>
      </w:r>
      <w:r w:rsidRPr="00CD4E86">
        <w:rPr>
          <w:szCs w:val="24"/>
        </w:rPr>
        <w:t>O) oraz metanu (CH</w:t>
      </w:r>
      <w:r w:rsidRPr="00CD4E86">
        <w:rPr>
          <w:szCs w:val="24"/>
          <w:vertAlign w:val="subscript"/>
        </w:rPr>
        <w:t>4</w:t>
      </w:r>
      <w:r w:rsidRPr="00CD4E86">
        <w:rPr>
          <w:szCs w:val="24"/>
        </w:rPr>
        <w:t>). Dla substancji amoniaku i siarkowodoru ustalono wartości odniesienia w powietrzu i ich uciążliwość można jednoznacznie określić. Dla metanu oraz podtlenku azotu przedstawiono wyłącznie wielkość emisji.</w:t>
      </w:r>
    </w:p>
    <w:p w:rsidR="00430726" w:rsidRPr="00CD4E86" w:rsidRDefault="00430726" w:rsidP="00430726">
      <w:pPr>
        <w:spacing w:after="0"/>
        <w:jc w:val="both"/>
        <w:rPr>
          <w:szCs w:val="24"/>
        </w:rPr>
      </w:pPr>
    </w:p>
    <w:p w:rsidR="00430726" w:rsidRPr="00CD4E86" w:rsidRDefault="00430726" w:rsidP="00430726">
      <w:pPr>
        <w:shd w:val="clear" w:color="auto" w:fill="FFFFFF"/>
        <w:spacing w:after="0"/>
        <w:jc w:val="both"/>
        <w:rPr>
          <w:szCs w:val="24"/>
        </w:rPr>
      </w:pPr>
      <w:r w:rsidRPr="00CD4E86">
        <w:rPr>
          <w:szCs w:val="24"/>
        </w:rPr>
        <w:t>W celu określenia wielkości emisji moniaku (NH</w:t>
      </w:r>
      <w:r w:rsidRPr="00CD4E86">
        <w:rPr>
          <w:szCs w:val="24"/>
          <w:vertAlign w:val="subscript"/>
        </w:rPr>
        <w:t>3</w:t>
      </w:r>
      <w:r w:rsidRPr="00CD4E86">
        <w:rPr>
          <w:szCs w:val="24"/>
        </w:rPr>
        <w:t>) i siarkowodoru (H</w:t>
      </w:r>
      <w:r w:rsidRPr="00CD4E86">
        <w:rPr>
          <w:szCs w:val="24"/>
          <w:vertAlign w:val="subscript"/>
        </w:rPr>
        <w:t>2</w:t>
      </w:r>
      <w:r w:rsidRPr="00CD4E86">
        <w:rPr>
          <w:szCs w:val="24"/>
        </w:rPr>
        <w:t xml:space="preserve">S) przyjęto teoretyczne dane zawarte w publikacjach „Charakterystyka technologiczna drobiu i świń w Unii Europejskiej” z 2003 r. oraz „ Systemy utrzymania świń. Poradnik” opracowanego w ramach Projektu Bliźniaczego Phare-standardy technologiczne dla gospodarstw rolnych oraz Pracy Naukowej Instytutu Inżynierii Ochrony Środowiska Politechniki Wrocławskiej z serii Monografie, Stanisław </w:t>
      </w:r>
      <w:proofErr w:type="spellStart"/>
      <w:r w:rsidRPr="00CD4E86">
        <w:rPr>
          <w:szCs w:val="24"/>
        </w:rPr>
        <w:t>Hławiczka</w:t>
      </w:r>
      <w:proofErr w:type="spellEnd"/>
      <w:r w:rsidRPr="00CD4E86">
        <w:rPr>
          <w:szCs w:val="24"/>
        </w:rPr>
        <w:t xml:space="preserve"> „Uciążliwość zapachowa jako element ocen oddziaływania na środowisko”, 1993 r.  </w:t>
      </w:r>
    </w:p>
    <w:p w:rsidR="00430726" w:rsidRPr="0071016B" w:rsidRDefault="00430726" w:rsidP="00430726">
      <w:pPr>
        <w:shd w:val="clear" w:color="auto" w:fill="FFFFFF"/>
        <w:spacing w:after="0"/>
        <w:jc w:val="both"/>
        <w:rPr>
          <w:szCs w:val="24"/>
        </w:rPr>
      </w:pPr>
      <w:r w:rsidRPr="0071016B">
        <w:rPr>
          <w:szCs w:val="24"/>
        </w:rPr>
        <w:t xml:space="preserve">Dane emitorów w poniższych tabelach. Powietrze będzie wyprowadzane za pomocą wentylatorów szczytowych i dachowych. Czas pracy wentylatorów dachowych wynosi 8760 godzin. Wentylatory szczytowe będą wykorzystywane wyłącznie w okresie letnim w trakcie wysokich temperatur. Maksymalny czas pracy wynosi </w:t>
      </w:r>
      <w:r>
        <w:rPr>
          <w:szCs w:val="24"/>
        </w:rPr>
        <w:t>540</w:t>
      </w:r>
      <w:r w:rsidRPr="0071016B">
        <w:rPr>
          <w:szCs w:val="24"/>
        </w:rPr>
        <w:t xml:space="preserve"> godzin. Praca wentylatorów przez okres </w:t>
      </w:r>
      <w:r>
        <w:rPr>
          <w:szCs w:val="24"/>
        </w:rPr>
        <w:t>30</w:t>
      </w:r>
      <w:r w:rsidRPr="0071016B">
        <w:rPr>
          <w:szCs w:val="24"/>
        </w:rPr>
        <w:t xml:space="preserve"> dnia po </w:t>
      </w:r>
      <w:r>
        <w:rPr>
          <w:szCs w:val="24"/>
        </w:rPr>
        <w:t>18</w:t>
      </w:r>
      <w:r w:rsidRPr="0071016B">
        <w:rPr>
          <w:szCs w:val="24"/>
        </w:rPr>
        <w:t xml:space="preserve"> godzin dziennie. W trakcie nocy wentylatory nie będą pracować.</w:t>
      </w:r>
    </w:p>
    <w:p w:rsidR="00430726" w:rsidRDefault="00430726" w:rsidP="00430726">
      <w:pPr>
        <w:shd w:val="clear" w:color="auto" w:fill="FFFFFF"/>
        <w:spacing w:after="0"/>
        <w:jc w:val="both"/>
        <w:rPr>
          <w:szCs w:val="24"/>
        </w:rPr>
      </w:pPr>
    </w:p>
    <w:p w:rsidR="00430726" w:rsidRDefault="00430726" w:rsidP="00430726">
      <w:pPr>
        <w:shd w:val="clear" w:color="auto" w:fill="FFFFFF"/>
        <w:spacing w:after="0"/>
        <w:jc w:val="both"/>
        <w:rPr>
          <w:szCs w:val="24"/>
        </w:rPr>
      </w:pPr>
    </w:p>
    <w:p w:rsidR="00430726" w:rsidRDefault="00430726" w:rsidP="00430726">
      <w:pPr>
        <w:shd w:val="clear" w:color="auto" w:fill="FFFFFF"/>
        <w:spacing w:after="0"/>
        <w:jc w:val="both"/>
        <w:rPr>
          <w:szCs w:val="24"/>
        </w:rPr>
        <w:sectPr w:rsidR="00430726">
          <w:footerReference w:type="default" r:id="rId9"/>
          <w:pgSz w:w="11906" w:h="16838"/>
          <w:pgMar w:top="1417" w:right="1417" w:bottom="1417" w:left="1417" w:header="708" w:footer="708" w:gutter="0"/>
          <w:cols w:space="708"/>
          <w:docGrid w:linePitch="360"/>
        </w:sectPr>
      </w:pPr>
    </w:p>
    <w:p w:rsidR="00430726" w:rsidRPr="00484BBB" w:rsidRDefault="00430726" w:rsidP="00430726">
      <w:pPr>
        <w:shd w:val="clear" w:color="auto" w:fill="FFFFFF"/>
        <w:spacing w:after="0"/>
        <w:jc w:val="both"/>
        <w:rPr>
          <w:szCs w:val="24"/>
        </w:rPr>
      </w:pPr>
      <w:r w:rsidRPr="00484BBB">
        <w:rPr>
          <w:szCs w:val="24"/>
        </w:rPr>
        <w:lastRenderedPageBreak/>
        <w:t>Szacowana wielkość emisji, na podstawie powyższych danych, dla hodowli trzody chlewnej w systemie bezściółkowym wynosi:</w:t>
      </w:r>
    </w:p>
    <w:tbl>
      <w:tblPr>
        <w:tblW w:w="9142" w:type="dxa"/>
        <w:tblLayout w:type="fixed"/>
        <w:tblCellMar>
          <w:left w:w="70" w:type="dxa"/>
          <w:right w:w="70" w:type="dxa"/>
        </w:tblCellMar>
        <w:tblLook w:val="04A0" w:firstRow="1" w:lastRow="0" w:firstColumn="1" w:lastColumn="0" w:noHBand="0" w:noVBand="1"/>
      </w:tblPr>
      <w:tblGrid>
        <w:gridCol w:w="1931"/>
        <w:gridCol w:w="833"/>
        <w:gridCol w:w="1842"/>
        <w:gridCol w:w="1134"/>
        <w:gridCol w:w="1276"/>
        <w:gridCol w:w="992"/>
        <w:gridCol w:w="1134"/>
      </w:tblGrid>
      <w:tr w:rsidR="00430726" w:rsidRPr="00484BBB" w:rsidTr="00393121">
        <w:trPr>
          <w:trHeight w:val="975"/>
        </w:trPr>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Rodzaj zwierząt</w:t>
            </w:r>
          </w:p>
        </w:tc>
        <w:tc>
          <w:tcPr>
            <w:tcW w:w="833" w:type="dxa"/>
            <w:tcBorders>
              <w:top w:val="single" w:sz="4" w:space="0" w:color="auto"/>
              <w:left w:val="nil"/>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Ilość sztuk</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System utrzymania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 xml:space="preserve">Amoniak </w:t>
            </w:r>
            <w:r w:rsidRPr="00484BBB">
              <w:rPr>
                <w:b/>
                <w:bCs/>
                <w:sz w:val="18"/>
                <w:szCs w:val="18"/>
              </w:rPr>
              <w:t>w kg - emisja 1/sztuka/rok</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 xml:space="preserve">Siarkowodór </w:t>
            </w:r>
            <w:r w:rsidRPr="00484BBB">
              <w:rPr>
                <w:b/>
                <w:bCs/>
                <w:sz w:val="20"/>
                <w:szCs w:val="20"/>
              </w:rPr>
              <w:t>w kg - emisja 1/sztuka/rok</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Metan</w:t>
            </w:r>
          </w:p>
          <w:p w:rsidR="00430726" w:rsidRPr="00484BBB" w:rsidRDefault="00430726" w:rsidP="00393121">
            <w:pPr>
              <w:jc w:val="center"/>
              <w:rPr>
                <w:b/>
                <w:bCs/>
                <w:szCs w:val="24"/>
              </w:rPr>
            </w:pPr>
            <w:r w:rsidRPr="00484BBB">
              <w:rPr>
                <w:b/>
                <w:bCs/>
                <w:sz w:val="20"/>
                <w:szCs w:val="20"/>
              </w:rPr>
              <w:t>w kg - emisja 1/sztuka/rok</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0726" w:rsidRPr="00484BBB" w:rsidRDefault="00430726" w:rsidP="00393121">
            <w:pPr>
              <w:jc w:val="center"/>
              <w:rPr>
                <w:b/>
                <w:bCs/>
                <w:szCs w:val="24"/>
              </w:rPr>
            </w:pPr>
            <w:r w:rsidRPr="00484BBB">
              <w:rPr>
                <w:b/>
                <w:bCs/>
                <w:szCs w:val="24"/>
              </w:rPr>
              <w:t xml:space="preserve">Podtlenek azotu </w:t>
            </w:r>
          </w:p>
          <w:p w:rsidR="00430726" w:rsidRPr="00484BBB" w:rsidRDefault="00430726" w:rsidP="00393121">
            <w:pPr>
              <w:jc w:val="center"/>
              <w:rPr>
                <w:b/>
                <w:bCs/>
                <w:szCs w:val="24"/>
              </w:rPr>
            </w:pPr>
            <w:r w:rsidRPr="00484BBB">
              <w:rPr>
                <w:b/>
                <w:bCs/>
                <w:sz w:val="20"/>
                <w:szCs w:val="20"/>
              </w:rPr>
              <w:t>w kg - emisja 1/sztuka/rok</w:t>
            </w:r>
          </w:p>
        </w:tc>
      </w:tr>
      <w:tr w:rsidR="00430726" w:rsidRPr="00484BBB"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30726" w:rsidRPr="00484BBB" w:rsidRDefault="00430726" w:rsidP="00393121">
            <w:pPr>
              <w:rPr>
                <w:b/>
                <w:bCs/>
                <w:szCs w:val="24"/>
              </w:rPr>
            </w:pPr>
            <w:r>
              <w:rPr>
                <w:b/>
                <w:bCs/>
                <w:szCs w:val="24"/>
              </w:rPr>
              <w:t>Lochy prośne,</w:t>
            </w:r>
          </w:p>
        </w:tc>
        <w:tc>
          <w:tcPr>
            <w:tcW w:w="833"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Pr>
                <w:szCs w:val="24"/>
              </w:rPr>
              <w:t>1150</w:t>
            </w:r>
          </w:p>
        </w:tc>
        <w:tc>
          <w:tcPr>
            <w:tcW w:w="184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b/>
                <w:bCs/>
                <w:szCs w:val="24"/>
              </w:rPr>
            </w:pPr>
            <w:r w:rsidRPr="00484BBB">
              <w:rPr>
                <w:b/>
                <w:bCs/>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2,3</w:t>
            </w:r>
          </w:p>
        </w:tc>
        <w:tc>
          <w:tcPr>
            <w:tcW w:w="1276"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0,184</w:t>
            </w:r>
          </w:p>
        </w:tc>
        <w:tc>
          <w:tcPr>
            <w:tcW w:w="99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21,1</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3,44</w:t>
            </w:r>
          </w:p>
        </w:tc>
      </w:tr>
      <w:tr w:rsidR="00430726" w:rsidRPr="00484BBB"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30726" w:rsidRPr="00484BBB" w:rsidRDefault="00430726" w:rsidP="00393121">
            <w:pPr>
              <w:rPr>
                <w:b/>
                <w:bCs/>
                <w:szCs w:val="24"/>
              </w:rPr>
            </w:pPr>
            <w:r w:rsidRPr="00484BBB">
              <w:rPr>
                <w:b/>
                <w:bCs/>
                <w:szCs w:val="24"/>
              </w:rPr>
              <w:t>Lochy oproszone</w:t>
            </w:r>
          </w:p>
        </w:tc>
        <w:tc>
          <w:tcPr>
            <w:tcW w:w="833"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Pr>
                <w:szCs w:val="24"/>
              </w:rPr>
              <w:t>320</w:t>
            </w:r>
          </w:p>
        </w:tc>
        <w:tc>
          <w:tcPr>
            <w:tcW w:w="184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b/>
                <w:bCs/>
                <w:szCs w:val="24"/>
              </w:rPr>
            </w:pPr>
            <w:r w:rsidRPr="00484BBB">
              <w:rPr>
                <w:b/>
                <w:bCs/>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4,9</w:t>
            </w:r>
          </w:p>
        </w:tc>
        <w:tc>
          <w:tcPr>
            <w:tcW w:w="1276"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0,392</w:t>
            </w:r>
          </w:p>
        </w:tc>
        <w:tc>
          <w:tcPr>
            <w:tcW w:w="99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21,1</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3,44</w:t>
            </w:r>
          </w:p>
        </w:tc>
      </w:tr>
      <w:tr w:rsidR="00430726" w:rsidRPr="00484BBB"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30726" w:rsidRPr="00484BBB" w:rsidRDefault="00430726" w:rsidP="00393121">
            <w:pPr>
              <w:rPr>
                <w:b/>
                <w:bCs/>
                <w:szCs w:val="24"/>
              </w:rPr>
            </w:pPr>
            <w:r w:rsidRPr="00484BBB">
              <w:rPr>
                <w:b/>
                <w:bCs/>
                <w:szCs w:val="24"/>
              </w:rPr>
              <w:t>Knury</w:t>
            </w:r>
          </w:p>
        </w:tc>
        <w:tc>
          <w:tcPr>
            <w:tcW w:w="833"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Pr>
                <w:szCs w:val="24"/>
              </w:rPr>
              <w:t>2</w:t>
            </w:r>
          </w:p>
        </w:tc>
        <w:tc>
          <w:tcPr>
            <w:tcW w:w="184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b/>
                <w:bCs/>
                <w:szCs w:val="24"/>
              </w:rPr>
            </w:pPr>
            <w:r w:rsidRPr="00484BBB">
              <w:rPr>
                <w:b/>
                <w:bCs/>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2,3</w:t>
            </w:r>
          </w:p>
        </w:tc>
        <w:tc>
          <w:tcPr>
            <w:tcW w:w="1276"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0,184</w:t>
            </w:r>
          </w:p>
        </w:tc>
        <w:tc>
          <w:tcPr>
            <w:tcW w:w="99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21,1</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3,44</w:t>
            </w:r>
          </w:p>
        </w:tc>
      </w:tr>
      <w:tr w:rsidR="00430726" w:rsidRPr="00484BBB"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30726" w:rsidRPr="00484BBB" w:rsidRDefault="00430726" w:rsidP="00393121">
            <w:pPr>
              <w:rPr>
                <w:b/>
                <w:bCs/>
                <w:szCs w:val="24"/>
              </w:rPr>
            </w:pPr>
            <w:r w:rsidRPr="00484BBB">
              <w:rPr>
                <w:b/>
                <w:bCs/>
                <w:szCs w:val="24"/>
              </w:rPr>
              <w:t>Loszki młode</w:t>
            </w:r>
          </w:p>
        </w:tc>
        <w:tc>
          <w:tcPr>
            <w:tcW w:w="833"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Pr>
                <w:szCs w:val="24"/>
              </w:rPr>
              <w:t>120</w:t>
            </w:r>
          </w:p>
        </w:tc>
        <w:tc>
          <w:tcPr>
            <w:tcW w:w="184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b/>
                <w:bCs/>
                <w:szCs w:val="24"/>
              </w:rPr>
            </w:pPr>
            <w:r w:rsidRPr="00484BBB">
              <w:rPr>
                <w:b/>
                <w:bCs/>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2,175</w:t>
            </w:r>
          </w:p>
        </w:tc>
        <w:tc>
          <w:tcPr>
            <w:tcW w:w="1276"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0,174</w:t>
            </w:r>
          </w:p>
        </w:tc>
        <w:tc>
          <w:tcPr>
            <w:tcW w:w="99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3,65</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3,44</w:t>
            </w:r>
          </w:p>
        </w:tc>
      </w:tr>
      <w:tr w:rsidR="00C66EEA" w:rsidRPr="00C66EEA"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30726" w:rsidRPr="00C66EEA" w:rsidRDefault="00430726" w:rsidP="00393121">
            <w:pPr>
              <w:rPr>
                <w:b/>
                <w:bCs/>
                <w:color w:val="FF0000"/>
                <w:szCs w:val="24"/>
              </w:rPr>
            </w:pPr>
            <w:r w:rsidRPr="00C66EEA">
              <w:rPr>
                <w:b/>
                <w:bCs/>
                <w:color w:val="FF0000"/>
                <w:szCs w:val="24"/>
              </w:rPr>
              <w:t>Prosiaki do 2 miesiąca życia</w:t>
            </w:r>
          </w:p>
        </w:tc>
        <w:tc>
          <w:tcPr>
            <w:tcW w:w="833" w:type="dxa"/>
            <w:tcBorders>
              <w:top w:val="nil"/>
              <w:left w:val="nil"/>
              <w:bottom w:val="single" w:sz="4" w:space="0" w:color="auto"/>
              <w:right w:val="single" w:sz="4" w:space="0" w:color="auto"/>
            </w:tcBorders>
            <w:shd w:val="clear" w:color="auto" w:fill="auto"/>
            <w:noWrap/>
            <w:vAlign w:val="bottom"/>
            <w:hideMark/>
          </w:tcPr>
          <w:p w:rsidR="00430726" w:rsidRPr="00C66EEA" w:rsidRDefault="00430726" w:rsidP="00393121">
            <w:pPr>
              <w:jc w:val="center"/>
              <w:rPr>
                <w:color w:val="FF0000"/>
                <w:szCs w:val="24"/>
              </w:rPr>
            </w:pPr>
            <w:r w:rsidRPr="00C66EEA">
              <w:rPr>
                <w:color w:val="FF0000"/>
                <w:szCs w:val="24"/>
              </w:rPr>
              <w:t>6128</w:t>
            </w:r>
          </w:p>
        </w:tc>
        <w:tc>
          <w:tcPr>
            <w:tcW w:w="1842" w:type="dxa"/>
            <w:tcBorders>
              <w:top w:val="nil"/>
              <w:left w:val="nil"/>
              <w:bottom w:val="single" w:sz="4" w:space="0" w:color="auto"/>
              <w:right w:val="single" w:sz="4" w:space="0" w:color="auto"/>
            </w:tcBorders>
            <w:shd w:val="clear" w:color="auto" w:fill="auto"/>
            <w:noWrap/>
            <w:vAlign w:val="bottom"/>
            <w:hideMark/>
          </w:tcPr>
          <w:p w:rsidR="00430726" w:rsidRPr="00C66EEA" w:rsidRDefault="00430726" w:rsidP="00393121">
            <w:pPr>
              <w:jc w:val="center"/>
              <w:rPr>
                <w:b/>
                <w:bCs/>
                <w:color w:val="FF0000"/>
                <w:szCs w:val="24"/>
              </w:rPr>
            </w:pPr>
            <w:r w:rsidRPr="00C66EEA">
              <w:rPr>
                <w:b/>
                <w:bCs/>
                <w:color w:val="FF0000"/>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C66EEA" w:rsidRDefault="00430726" w:rsidP="00C66EEA">
            <w:pPr>
              <w:jc w:val="center"/>
              <w:rPr>
                <w:color w:val="FF0000"/>
                <w:szCs w:val="24"/>
              </w:rPr>
            </w:pPr>
            <w:r w:rsidRPr="00C66EEA">
              <w:rPr>
                <w:color w:val="FF0000"/>
                <w:szCs w:val="24"/>
              </w:rPr>
              <w:t>0,</w:t>
            </w:r>
            <w:r w:rsidR="00C66EEA" w:rsidRPr="00C66EEA">
              <w:rPr>
                <w:color w:val="FF0000"/>
                <w:szCs w:val="24"/>
              </w:rPr>
              <w:t>43</w:t>
            </w:r>
          </w:p>
        </w:tc>
        <w:tc>
          <w:tcPr>
            <w:tcW w:w="1276" w:type="dxa"/>
            <w:tcBorders>
              <w:top w:val="nil"/>
              <w:left w:val="nil"/>
              <w:bottom w:val="single" w:sz="4" w:space="0" w:color="auto"/>
              <w:right w:val="single" w:sz="4" w:space="0" w:color="auto"/>
            </w:tcBorders>
            <w:shd w:val="clear" w:color="auto" w:fill="auto"/>
            <w:noWrap/>
            <w:vAlign w:val="bottom"/>
            <w:hideMark/>
          </w:tcPr>
          <w:p w:rsidR="00430726" w:rsidRPr="00C66EEA" w:rsidRDefault="00430726" w:rsidP="00C66EEA">
            <w:pPr>
              <w:jc w:val="center"/>
              <w:rPr>
                <w:color w:val="FF0000"/>
                <w:szCs w:val="24"/>
              </w:rPr>
            </w:pPr>
            <w:r w:rsidRPr="00C66EEA">
              <w:rPr>
                <w:color w:val="FF0000"/>
                <w:szCs w:val="24"/>
              </w:rPr>
              <w:t>0,0</w:t>
            </w:r>
            <w:r w:rsidR="00C66EEA">
              <w:rPr>
                <w:color w:val="FF0000"/>
                <w:szCs w:val="24"/>
              </w:rPr>
              <w:t>344</w:t>
            </w:r>
          </w:p>
        </w:tc>
        <w:tc>
          <w:tcPr>
            <w:tcW w:w="992" w:type="dxa"/>
            <w:tcBorders>
              <w:top w:val="nil"/>
              <w:left w:val="nil"/>
              <w:bottom w:val="single" w:sz="4" w:space="0" w:color="auto"/>
              <w:right w:val="single" w:sz="4" w:space="0" w:color="auto"/>
            </w:tcBorders>
            <w:shd w:val="clear" w:color="auto" w:fill="auto"/>
            <w:noWrap/>
            <w:vAlign w:val="bottom"/>
            <w:hideMark/>
          </w:tcPr>
          <w:p w:rsidR="00430726" w:rsidRPr="00C66EEA" w:rsidRDefault="00430726" w:rsidP="00393121">
            <w:pPr>
              <w:jc w:val="center"/>
              <w:rPr>
                <w:szCs w:val="24"/>
              </w:rPr>
            </w:pPr>
            <w:r w:rsidRPr="00C66EEA">
              <w:rPr>
                <w:szCs w:val="24"/>
              </w:rPr>
              <w:t>3,9</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C66EEA" w:rsidRDefault="00430726" w:rsidP="00393121">
            <w:pPr>
              <w:jc w:val="center"/>
              <w:rPr>
                <w:szCs w:val="24"/>
              </w:rPr>
            </w:pPr>
            <w:r w:rsidRPr="00C66EEA">
              <w:rPr>
                <w:szCs w:val="24"/>
              </w:rPr>
              <w:t>3,44</w:t>
            </w:r>
          </w:p>
        </w:tc>
      </w:tr>
      <w:tr w:rsidR="004B4FFC" w:rsidRPr="00484BBB"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B4FFC" w:rsidRPr="004B4FFC" w:rsidRDefault="004B4FFC" w:rsidP="00393121">
            <w:pPr>
              <w:rPr>
                <w:b/>
                <w:bCs/>
                <w:color w:val="FF0000"/>
                <w:szCs w:val="24"/>
              </w:rPr>
            </w:pPr>
            <w:r w:rsidRPr="004B4FFC">
              <w:rPr>
                <w:b/>
                <w:bCs/>
                <w:color w:val="FF0000"/>
                <w:szCs w:val="24"/>
              </w:rPr>
              <w:t>Warchlaki od 2 do 4 miesięcy do 30 kg</w:t>
            </w:r>
          </w:p>
        </w:tc>
        <w:tc>
          <w:tcPr>
            <w:tcW w:w="833" w:type="dxa"/>
            <w:tcBorders>
              <w:top w:val="nil"/>
              <w:left w:val="nil"/>
              <w:bottom w:val="single" w:sz="4" w:space="0" w:color="auto"/>
              <w:right w:val="single" w:sz="4" w:space="0" w:color="auto"/>
            </w:tcBorders>
            <w:shd w:val="clear" w:color="auto" w:fill="auto"/>
            <w:noWrap/>
            <w:vAlign w:val="bottom"/>
            <w:hideMark/>
          </w:tcPr>
          <w:p w:rsidR="004B4FFC" w:rsidRPr="004B4FFC" w:rsidRDefault="004B4FFC" w:rsidP="00393121">
            <w:pPr>
              <w:jc w:val="center"/>
              <w:rPr>
                <w:color w:val="FF0000"/>
                <w:szCs w:val="24"/>
              </w:rPr>
            </w:pPr>
            <w:r w:rsidRPr="004B4FFC">
              <w:rPr>
                <w:color w:val="FF0000"/>
                <w:szCs w:val="24"/>
              </w:rPr>
              <w:t>5152</w:t>
            </w:r>
          </w:p>
        </w:tc>
        <w:tc>
          <w:tcPr>
            <w:tcW w:w="1842" w:type="dxa"/>
            <w:tcBorders>
              <w:top w:val="nil"/>
              <w:left w:val="nil"/>
              <w:bottom w:val="single" w:sz="4" w:space="0" w:color="auto"/>
              <w:right w:val="single" w:sz="4" w:space="0" w:color="auto"/>
            </w:tcBorders>
            <w:shd w:val="clear" w:color="auto" w:fill="auto"/>
            <w:noWrap/>
            <w:vAlign w:val="bottom"/>
            <w:hideMark/>
          </w:tcPr>
          <w:p w:rsidR="004B4FFC" w:rsidRPr="004B4FFC" w:rsidRDefault="004B4FFC" w:rsidP="00393121">
            <w:pPr>
              <w:jc w:val="center"/>
              <w:rPr>
                <w:b/>
                <w:bCs/>
                <w:color w:val="FF0000"/>
                <w:szCs w:val="24"/>
              </w:rPr>
            </w:pPr>
            <w:r w:rsidRPr="004B4FFC">
              <w:rPr>
                <w:b/>
                <w:bCs/>
                <w:color w:val="FF0000"/>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B4FFC" w:rsidRPr="004B4FFC" w:rsidRDefault="004B4FFC" w:rsidP="00CB3F79">
            <w:pPr>
              <w:jc w:val="center"/>
              <w:rPr>
                <w:color w:val="FF0000"/>
                <w:szCs w:val="24"/>
              </w:rPr>
            </w:pPr>
            <w:r w:rsidRPr="004B4FFC">
              <w:rPr>
                <w:color w:val="FF0000"/>
                <w:szCs w:val="24"/>
              </w:rPr>
              <w:t>0,43</w:t>
            </w:r>
          </w:p>
        </w:tc>
        <w:tc>
          <w:tcPr>
            <w:tcW w:w="1276" w:type="dxa"/>
            <w:tcBorders>
              <w:top w:val="nil"/>
              <w:left w:val="nil"/>
              <w:bottom w:val="single" w:sz="4" w:space="0" w:color="auto"/>
              <w:right w:val="single" w:sz="4" w:space="0" w:color="auto"/>
            </w:tcBorders>
            <w:shd w:val="clear" w:color="auto" w:fill="auto"/>
            <w:noWrap/>
            <w:vAlign w:val="bottom"/>
            <w:hideMark/>
          </w:tcPr>
          <w:p w:rsidR="004B4FFC" w:rsidRPr="00C66EEA" w:rsidRDefault="004B4FFC" w:rsidP="00CB3F79">
            <w:pPr>
              <w:jc w:val="center"/>
              <w:rPr>
                <w:color w:val="FF0000"/>
                <w:szCs w:val="24"/>
              </w:rPr>
            </w:pPr>
            <w:r w:rsidRPr="00C66EEA">
              <w:rPr>
                <w:color w:val="FF0000"/>
                <w:szCs w:val="24"/>
              </w:rPr>
              <w:t>0,0</w:t>
            </w:r>
            <w:r>
              <w:rPr>
                <w:color w:val="FF0000"/>
                <w:szCs w:val="24"/>
              </w:rPr>
              <w:t>344</w:t>
            </w:r>
          </w:p>
        </w:tc>
        <w:tc>
          <w:tcPr>
            <w:tcW w:w="992" w:type="dxa"/>
            <w:tcBorders>
              <w:top w:val="nil"/>
              <w:left w:val="nil"/>
              <w:bottom w:val="single" w:sz="4" w:space="0" w:color="auto"/>
              <w:right w:val="single" w:sz="4" w:space="0" w:color="auto"/>
            </w:tcBorders>
            <w:shd w:val="clear" w:color="auto" w:fill="auto"/>
            <w:noWrap/>
            <w:vAlign w:val="bottom"/>
            <w:hideMark/>
          </w:tcPr>
          <w:p w:rsidR="004B4FFC" w:rsidRPr="00484BBB" w:rsidRDefault="004B4FFC" w:rsidP="00393121">
            <w:pPr>
              <w:jc w:val="center"/>
              <w:rPr>
                <w:szCs w:val="24"/>
              </w:rPr>
            </w:pPr>
            <w:r w:rsidRPr="00484BBB">
              <w:rPr>
                <w:szCs w:val="24"/>
              </w:rPr>
              <w:t>3,9</w:t>
            </w:r>
          </w:p>
        </w:tc>
        <w:tc>
          <w:tcPr>
            <w:tcW w:w="1134" w:type="dxa"/>
            <w:tcBorders>
              <w:top w:val="nil"/>
              <w:left w:val="nil"/>
              <w:bottom w:val="single" w:sz="4" w:space="0" w:color="auto"/>
              <w:right w:val="single" w:sz="4" w:space="0" w:color="auto"/>
            </w:tcBorders>
            <w:shd w:val="clear" w:color="auto" w:fill="auto"/>
            <w:noWrap/>
            <w:vAlign w:val="bottom"/>
            <w:hideMark/>
          </w:tcPr>
          <w:p w:rsidR="004B4FFC" w:rsidRPr="00484BBB" w:rsidRDefault="004B4FFC" w:rsidP="00393121">
            <w:pPr>
              <w:jc w:val="center"/>
              <w:rPr>
                <w:szCs w:val="24"/>
              </w:rPr>
            </w:pPr>
            <w:r w:rsidRPr="00484BBB">
              <w:rPr>
                <w:szCs w:val="24"/>
              </w:rPr>
              <w:t>3,44</w:t>
            </w:r>
          </w:p>
        </w:tc>
      </w:tr>
      <w:tr w:rsidR="00430726" w:rsidRPr="00484BBB" w:rsidTr="00393121">
        <w:trPr>
          <w:trHeight w:val="300"/>
        </w:trPr>
        <w:tc>
          <w:tcPr>
            <w:tcW w:w="1931" w:type="dxa"/>
            <w:tcBorders>
              <w:top w:val="nil"/>
              <w:left w:val="single" w:sz="4" w:space="0" w:color="auto"/>
              <w:bottom w:val="single" w:sz="4" w:space="0" w:color="auto"/>
              <w:right w:val="single" w:sz="4" w:space="0" w:color="auto"/>
            </w:tcBorders>
            <w:shd w:val="clear" w:color="auto" w:fill="auto"/>
            <w:noWrap/>
            <w:vAlign w:val="bottom"/>
            <w:hideMark/>
          </w:tcPr>
          <w:p w:rsidR="00430726" w:rsidRPr="00484BBB" w:rsidRDefault="00430726" w:rsidP="00393121">
            <w:pPr>
              <w:rPr>
                <w:b/>
                <w:bCs/>
                <w:szCs w:val="24"/>
              </w:rPr>
            </w:pPr>
            <w:r w:rsidRPr="00484BBB">
              <w:rPr>
                <w:b/>
                <w:bCs/>
                <w:szCs w:val="24"/>
              </w:rPr>
              <w:t>Tuczniki</w:t>
            </w:r>
          </w:p>
        </w:tc>
        <w:tc>
          <w:tcPr>
            <w:tcW w:w="833"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Pr>
                <w:szCs w:val="24"/>
              </w:rPr>
              <w:t>7360</w:t>
            </w:r>
          </w:p>
        </w:tc>
        <w:tc>
          <w:tcPr>
            <w:tcW w:w="184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b/>
                <w:bCs/>
                <w:szCs w:val="24"/>
              </w:rPr>
            </w:pPr>
            <w:r w:rsidRPr="00484BBB">
              <w:rPr>
                <w:b/>
                <w:bCs/>
                <w:szCs w:val="24"/>
              </w:rPr>
              <w:t>bezściółkowy</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2,175</w:t>
            </w:r>
          </w:p>
        </w:tc>
        <w:tc>
          <w:tcPr>
            <w:tcW w:w="1276"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0,174</w:t>
            </w:r>
          </w:p>
        </w:tc>
        <w:tc>
          <w:tcPr>
            <w:tcW w:w="992"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3,65</w:t>
            </w:r>
          </w:p>
        </w:tc>
        <w:tc>
          <w:tcPr>
            <w:tcW w:w="1134" w:type="dxa"/>
            <w:tcBorders>
              <w:top w:val="nil"/>
              <w:left w:val="nil"/>
              <w:bottom w:val="single" w:sz="4" w:space="0" w:color="auto"/>
              <w:right w:val="single" w:sz="4" w:space="0" w:color="auto"/>
            </w:tcBorders>
            <w:shd w:val="clear" w:color="auto" w:fill="auto"/>
            <w:noWrap/>
            <w:vAlign w:val="bottom"/>
            <w:hideMark/>
          </w:tcPr>
          <w:p w:rsidR="00430726" w:rsidRPr="00484BBB" w:rsidRDefault="00430726" w:rsidP="00393121">
            <w:pPr>
              <w:jc w:val="center"/>
              <w:rPr>
                <w:szCs w:val="24"/>
              </w:rPr>
            </w:pPr>
            <w:r w:rsidRPr="00484BBB">
              <w:rPr>
                <w:szCs w:val="24"/>
              </w:rPr>
              <w:t>0,085</w:t>
            </w:r>
          </w:p>
        </w:tc>
      </w:tr>
    </w:tbl>
    <w:p w:rsidR="00430726" w:rsidRPr="00484BBB" w:rsidRDefault="00430726" w:rsidP="00430726">
      <w:pPr>
        <w:pStyle w:val="Tekstpodstawowy23"/>
        <w:tabs>
          <w:tab w:val="left" w:pos="567"/>
        </w:tabs>
        <w:spacing w:line="240" w:lineRule="auto"/>
        <w:rPr>
          <w:rFonts w:ascii="Times New Roman" w:hAnsi="Times New Roman" w:cs="Times New Roman"/>
          <w:b/>
          <w:sz w:val="22"/>
        </w:rPr>
      </w:pPr>
    </w:p>
    <w:p w:rsidR="00430726" w:rsidRPr="00F20AD3" w:rsidRDefault="00430726" w:rsidP="00430726">
      <w:pPr>
        <w:shd w:val="clear" w:color="auto" w:fill="FFFFFF"/>
        <w:ind w:right="567"/>
        <w:rPr>
          <w:szCs w:val="24"/>
        </w:rPr>
      </w:pPr>
      <w:r w:rsidRPr="00F20AD3">
        <w:rPr>
          <w:szCs w:val="24"/>
        </w:rPr>
        <w:t>Obliczenia dla wariantu proponowanego przez Inwestora</w:t>
      </w:r>
    </w:p>
    <w:tbl>
      <w:tblPr>
        <w:tblW w:w="0" w:type="auto"/>
        <w:tblInd w:w="55" w:type="dxa"/>
        <w:tblLayout w:type="fixed"/>
        <w:tblCellMar>
          <w:left w:w="70" w:type="dxa"/>
          <w:right w:w="70" w:type="dxa"/>
        </w:tblCellMar>
        <w:tblLook w:val="04A0" w:firstRow="1" w:lastRow="0" w:firstColumn="1" w:lastColumn="0" w:noHBand="0" w:noVBand="1"/>
      </w:tblPr>
      <w:tblGrid>
        <w:gridCol w:w="3417"/>
        <w:gridCol w:w="708"/>
        <w:gridCol w:w="1277"/>
        <w:gridCol w:w="893"/>
        <w:gridCol w:w="1085"/>
        <w:gridCol w:w="1085"/>
      </w:tblGrid>
      <w:tr w:rsidR="00430726" w:rsidRPr="00F20AD3" w:rsidTr="00393121">
        <w:trPr>
          <w:trHeight w:val="690"/>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F20AD3" w:rsidRDefault="00430726" w:rsidP="00393121">
            <w:pPr>
              <w:jc w:val="center"/>
              <w:rPr>
                <w:b/>
                <w:bCs/>
                <w:sz w:val="20"/>
                <w:szCs w:val="20"/>
              </w:rPr>
            </w:pPr>
            <w:r w:rsidRPr="00F20AD3">
              <w:rPr>
                <w:b/>
                <w:bCs/>
                <w:sz w:val="20"/>
                <w:szCs w:val="20"/>
              </w:rPr>
              <w:t>Rodzaj zwierząt/emisja amoniaku</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430726" w:rsidRPr="00F20AD3" w:rsidRDefault="00430726" w:rsidP="00393121">
            <w:pPr>
              <w:jc w:val="center"/>
              <w:rPr>
                <w:b/>
                <w:bCs/>
                <w:sz w:val="20"/>
                <w:szCs w:val="20"/>
              </w:rPr>
            </w:pPr>
            <w:r w:rsidRPr="00F20AD3">
              <w:rPr>
                <w:b/>
                <w:bCs/>
                <w:sz w:val="20"/>
                <w:szCs w:val="20"/>
              </w:rPr>
              <w:t>Ilość sztuki</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430726" w:rsidRPr="00F20AD3" w:rsidRDefault="00430726" w:rsidP="00393121">
            <w:pPr>
              <w:jc w:val="center"/>
              <w:rPr>
                <w:b/>
                <w:bCs/>
                <w:sz w:val="20"/>
                <w:szCs w:val="20"/>
              </w:rPr>
            </w:pPr>
            <w:r w:rsidRPr="00F20AD3">
              <w:rPr>
                <w:b/>
                <w:bCs/>
                <w:sz w:val="20"/>
                <w:szCs w:val="20"/>
              </w:rPr>
              <w:t>system utrzymania</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430726" w:rsidRPr="00F20AD3" w:rsidRDefault="00430726" w:rsidP="00393121">
            <w:pPr>
              <w:jc w:val="center"/>
              <w:rPr>
                <w:b/>
                <w:bCs/>
                <w:sz w:val="20"/>
                <w:szCs w:val="20"/>
              </w:rPr>
            </w:pPr>
            <w:r w:rsidRPr="00F20AD3">
              <w:rPr>
                <w:b/>
                <w:bCs/>
                <w:sz w:val="20"/>
                <w:szCs w:val="20"/>
              </w:rPr>
              <w:t>kg/rok</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20AD3" w:rsidRDefault="00430726" w:rsidP="00393121">
            <w:pPr>
              <w:jc w:val="center"/>
              <w:rPr>
                <w:b/>
                <w:bCs/>
                <w:sz w:val="20"/>
                <w:szCs w:val="20"/>
              </w:rPr>
            </w:pPr>
            <w:r w:rsidRPr="00F20AD3">
              <w:rPr>
                <w:b/>
                <w:bCs/>
                <w:sz w:val="20"/>
                <w:szCs w:val="20"/>
              </w:rPr>
              <w:t>kg/h</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20AD3" w:rsidRDefault="00430726" w:rsidP="00393121">
            <w:pPr>
              <w:jc w:val="center"/>
              <w:rPr>
                <w:b/>
                <w:bCs/>
                <w:sz w:val="20"/>
                <w:szCs w:val="20"/>
              </w:rPr>
            </w:pPr>
            <w:r w:rsidRPr="00F20AD3">
              <w:rPr>
                <w:b/>
                <w:bCs/>
                <w:sz w:val="20"/>
                <w:szCs w:val="20"/>
              </w:rPr>
              <w:t>mg/s</w:t>
            </w:r>
          </w:p>
        </w:tc>
      </w:tr>
      <w:tr w:rsidR="00430726"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Lochy prośne, 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jc w:val="right"/>
              <w:rPr>
                <w:sz w:val="20"/>
                <w:szCs w:val="20"/>
              </w:rPr>
            </w:pPr>
            <w:r w:rsidRPr="00F20AD3">
              <w:rPr>
                <w:sz w:val="20"/>
                <w:szCs w:val="20"/>
              </w:rPr>
              <w:t>1150</w:t>
            </w:r>
          </w:p>
        </w:tc>
        <w:tc>
          <w:tcPr>
            <w:tcW w:w="1277" w:type="dxa"/>
            <w:vMerge w:val="restart"/>
            <w:tcBorders>
              <w:top w:val="nil"/>
              <w:left w:val="nil"/>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 </w:t>
            </w:r>
          </w:p>
          <w:p w:rsidR="00430726" w:rsidRPr="00F20AD3" w:rsidRDefault="00430726" w:rsidP="00393121">
            <w:pPr>
              <w:rPr>
                <w:bCs/>
                <w:sz w:val="20"/>
                <w:szCs w:val="20"/>
              </w:rPr>
            </w:pPr>
            <w:r w:rsidRPr="00F20AD3">
              <w:rPr>
                <w:bCs/>
                <w:sz w:val="20"/>
                <w:szCs w:val="20"/>
              </w:rPr>
              <w:t> </w:t>
            </w:r>
          </w:p>
          <w:p w:rsidR="00430726" w:rsidRPr="00F20AD3" w:rsidRDefault="00430726" w:rsidP="00393121">
            <w:pPr>
              <w:rPr>
                <w:bCs/>
                <w:sz w:val="20"/>
                <w:szCs w:val="20"/>
              </w:rPr>
            </w:pPr>
            <w:r w:rsidRPr="00F20AD3">
              <w:rPr>
                <w:bCs/>
                <w:sz w:val="20"/>
                <w:szCs w:val="20"/>
              </w:rPr>
              <w:t> </w:t>
            </w:r>
          </w:p>
          <w:p w:rsidR="00430726" w:rsidRPr="00F20AD3" w:rsidRDefault="00430726" w:rsidP="00393121">
            <w:pPr>
              <w:rPr>
                <w:bCs/>
                <w:sz w:val="20"/>
                <w:szCs w:val="20"/>
              </w:rPr>
            </w:pPr>
            <w:r w:rsidRPr="00F20AD3">
              <w:rPr>
                <w:bCs/>
                <w:sz w:val="20"/>
                <w:szCs w:val="20"/>
              </w:rPr>
              <w:t>bezściółkowy</w:t>
            </w:r>
          </w:p>
          <w:p w:rsidR="00430726" w:rsidRPr="00F20AD3" w:rsidRDefault="00430726" w:rsidP="00393121">
            <w:pPr>
              <w:rPr>
                <w:bCs/>
                <w:sz w:val="20"/>
                <w:szCs w:val="20"/>
              </w:rPr>
            </w:pPr>
            <w:r w:rsidRPr="00F20AD3">
              <w:rPr>
                <w:bCs/>
                <w:sz w:val="20"/>
                <w:szCs w:val="20"/>
              </w:rPr>
              <w:t> </w:t>
            </w:r>
          </w:p>
          <w:p w:rsidR="00430726" w:rsidRPr="00F20AD3" w:rsidRDefault="00430726" w:rsidP="00393121">
            <w:pPr>
              <w:rPr>
                <w:bCs/>
                <w:sz w:val="20"/>
                <w:szCs w:val="20"/>
              </w:rPr>
            </w:pPr>
            <w:r w:rsidRPr="00F20AD3">
              <w:rPr>
                <w:bCs/>
                <w:sz w:val="20"/>
                <w:szCs w:val="20"/>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tabs>
                <w:tab w:val="left" w:pos="781"/>
              </w:tabs>
              <w:ind w:right="114"/>
              <w:jc w:val="right"/>
              <w:rPr>
                <w:bCs/>
                <w:sz w:val="20"/>
                <w:szCs w:val="20"/>
              </w:rPr>
            </w:pPr>
            <w:r w:rsidRPr="00F20AD3">
              <w:rPr>
                <w:bCs/>
                <w:sz w:val="18"/>
                <w:szCs w:val="18"/>
              </w:rPr>
              <w:t>2645,0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tabs>
                <w:tab w:val="left" w:pos="945"/>
              </w:tabs>
              <w:jc w:val="right"/>
              <w:rPr>
                <w:bCs/>
                <w:sz w:val="20"/>
                <w:szCs w:val="20"/>
              </w:rPr>
            </w:pPr>
            <w:r w:rsidRPr="00F20AD3">
              <w:rPr>
                <w:bCs/>
                <w:sz w:val="18"/>
                <w:szCs w:val="18"/>
              </w:rPr>
              <w:t>0,3019</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tabs>
                <w:tab w:val="left" w:pos="929"/>
              </w:tabs>
              <w:ind w:right="16"/>
              <w:jc w:val="right"/>
              <w:rPr>
                <w:bCs/>
                <w:sz w:val="20"/>
                <w:szCs w:val="20"/>
              </w:rPr>
            </w:pPr>
            <w:r w:rsidRPr="00F20AD3">
              <w:rPr>
                <w:bCs/>
                <w:sz w:val="18"/>
                <w:szCs w:val="18"/>
              </w:rPr>
              <w:t>83,8724</w:t>
            </w:r>
          </w:p>
        </w:tc>
      </w:tr>
      <w:tr w:rsidR="00430726" w:rsidRPr="00F20AD3" w:rsidTr="00393121">
        <w:trPr>
          <w:trHeight w:val="405"/>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Lochy oproszone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jc w:val="right"/>
              <w:rPr>
                <w:sz w:val="20"/>
                <w:szCs w:val="20"/>
              </w:rPr>
            </w:pPr>
            <w:r w:rsidRPr="00F20AD3">
              <w:rPr>
                <w:sz w:val="20"/>
                <w:szCs w:val="20"/>
              </w:rPr>
              <w:t>320</w:t>
            </w:r>
          </w:p>
        </w:tc>
        <w:tc>
          <w:tcPr>
            <w:tcW w:w="1277" w:type="dxa"/>
            <w:vMerge/>
            <w:tcBorders>
              <w:left w:val="nil"/>
              <w:right w:val="single" w:sz="4" w:space="0" w:color="auto"/>
            </w:tcBorders>
            <w:shd w:val="clear" w:color="auto" w:fill="auto"/>
            <w:noWrap/>
            <w:vAlign w:val="bottom"/>
            <w:hideMark/>
          </w:tcPr>
          <w:p w:rsidR="00430726" w:rsidRPr="00F20AD3" w:rsidRDefault="00430726" w:rsidP="00393121">
            <w:pPr>
              <w:rPr>
                <w:bCs/>
                <w:sz w:val="20"/>
                <w:szCs w:val="20"/>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1568,0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0,1790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49,7210</w:t>
            </w:r>
          </w:p>
        </w:tc>
      </w:tr>
      <w:tr w:rsidR="00430726"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jc w:val="right"/>
              <w:rPr>
                <w:sz w:val="20"/>
                <w:szCs w:val="20"/>
              </w:rPr>
            </w:pPr>
            <w:r w:rsidRPr="00F20AD3">
              <w:rPr>
                <w:sz w:val="20"/>
                <w:szCs w:val="20"/>
              </w:rPr>
              <w:t>2</w:t>
            </w:r>
          </w:p>
        </w:tc>
        <w:tc>
          <w:tcPr>
            <w:tcW w:w="1277" w:type="dxa"/>
            <w:vMerge/>
            <w:tcBorders>
              <w:left w:val="nil"/>
              <w:right w:val="single" w:sz="4" w:space="0" w:color="auto"/>
            </w:tcBorders>
            <w:shd w:val="clear" w:color="auto" w:fill="auto"/>
            <w:noWrap/>
            <w:vAlign w:val="bottom"/>
            <w:hideMark/>
          </w:tcPr>
          <w:p w:rsidR="00430726" w:rsidRPr="00F20AD3" w:rsidRDefault="00430726" w:rsidP="00393121">
            <w:pPr>
              <w:rPr>
                <w:bCs/>
                <w:sz w:val="20"/>
                <w:szCs w:val="20"/>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4,6</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0,0005</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0,1459</w:t>
            </w:r>
          </w:p>
        </w:tc>
      </w:tr>
      <w:tr w:rsidR="00430726"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Loszki młode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jc w:val="right"/>
              <w:rPr>
                <w:sz w:val="20"/>
                <w:szCs w:val="20"/>
              </w:rPr>
            </w:pPr>
            <w:r w:rsidRPr="00F20AD3">
              <w:rPr>
                <w:sz w:val="20"/>
                <w:szCs w:val="20"/>
              </w:rPr>
              <w:t>120</w:t>
            </w:r>
          </w:p>
        </w:tc>
        <w:tc>
          <w:tcPr>
            <w:tcW w:w="1277" w:type="dxa"/>
            <w:vMerge/>
            <w:tcBorders>
              <w:left w:val="nil"/>
              <w:right w:val="single" w:sz="4" w:space="0" w:color="auto"/>
            </w:tcBorders>
            <w:shd w:val="clear" w:color="auto" w:fill="auto"/>
            <w:noWrap/>
            <w:vAlign w:val="bottom"/>
            <w:hideMark/>
          </w:tcPr>
          <w:p w:rsidR="00430726" w:rsidRPr="00F20AD3" w:rsidRDefault="00430726" w:rsidP="00393121">
            <w:pPr>
              <w:rPr>
                <w:bCs/>
                <w:sz w:val="20"/>
                <w:szCs w:val="20"/>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261,0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0,0298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8,2763</w:t>
            </w:r>
          </w:p>
        </w:tc>
      </w:tr>
      <w:tr w:rsidR="00430726"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prosiaki do 2 miesiąca życia</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jc w:val="right"/>
              <w:rPr>
                <w:sz w:val="20"/>
                <w:szCs w:val="20"/>
              </w:rPr>
            </w:pPr>
            <w:r w:rsidRPr="00F20AD3">
              <w:rPr>
                <w:sz w:val="20"/>
                <w:szCs w:val="20"/>
              </w:rPr>
              <w:t>6128</w:t>
            </w:r>
          </w:p>
        </w:tc>
        <w:tc>
          <w:tcPr>
            <w:tcW w:w="1277" w:type="dxa"/>
            <w:vMerge/>
            <w:tcBorders>
              <w:left w:val="nil"/>
              <w:right w:val="single" w:sz="4" w:space="0" w:color="auto"/>
            </w:tcBorders>
            <w:shd w:val="clear" w:color="auto" w:fill="auto"/>
            <w:noWrap/>
            <w:vAlign w:val="bottom"/>
            <w:hideMark/>
          </w:tcPr>
          <w:p w:rsidR="00430726" w:rsidRPr="00F20AD3" w:rsidRDefault="00430726" w:rsidP="00393121">
            <w:pPr>
              <w:rPr>
                <w:bCs/>
                <w:sz w:val="20"/>
                <w:szCs w:val="20"/>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C66EEA" w:rsidRDefault="00C66EEA" w:rsidP="00393121">
            <w:pPr>
              <w:jc w:val="right"/>
              <w:rPr>
                <w:bCs/>
                <w:color w:val="FF0000"/>
                <w:sz w:val="20"/>
                <w:szCs w:val="20"/>
              </w:rPr>
            </w:pPr>
            <w:r w:rsidRPr="00C66EEA">
              <w:rPr>
                <w:bCs/>
                <w:color w:val="FF0000"/>
                <w:sz w:val="18"/>
                <w:szCs w:val="18"/>
              </w:rPr>
              <w:t>2635,04</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C66EEA" w:rsidRDefault="00430726" w:rsidP="00C66EEA">
            <w:pPr>
              <w:jc w:val="right"/>
              <w:rPr>
                <w:bCs/>
                <w:color w:val="FF0000"/>
                <w:sz w:val="20"/>
                <w:szCs w:val="20"/>
              </w:rPr>
            </w:pPr>
            <w:r w:rsidRPr="00C66EEA">
              <w:rPr>
                <w:bCs/>
                <w:color w:val="FF0000"/>
                <w:sz w:val="18"/>
                <w:szCs w:val="18"/>
              </w:rPr>
              <w:t>0,</w:t>
            </w:r>
            <w:r w:rsidR="00C66EEA" w:rsidRPr="00C66EEA">
              <w:rPr>
                <w:bCs/>
                <w:color w:val="FF0000"/>
                <w:sz w:val="18"/>
                <w:szCs w:val="18"/>
              </w:rPr>
              <w:t>30080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C66EEA" w:rsidRDefault="00C66EEA" w:rsidP="00393121">
            <w:pPr>
              <w:jc w:val="right"/>
              <w:rPr>
                <w:bCs/>
                <w:color w:val="FF0000"/>
                <w:sz w:val="20"/>
                <w:szCs w:val="20"/>
              </w:rPr>
            </w:pPr>
            <w:r w:rsidRPr="00C66EEA">
              <w:rPr>
                <w:bCs/>
                <w:color w:val="FF0000"/>
                <w:sz w:val="18"/>
                <w:szCs w:val="18"/>
              </w:rPr>
              <w:t>83,55657</w:t>
            </w:r>
          </w:p>
        </w:tc>
      </w:tr>
      <w:tr w:rsidR="004B4FFC"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B4FFC" w:rsidRPr="00F20AD3" w:rsidRDefault="004B4FFC" w:rsidP="00393121">
            <w:pPr>
              <w:rPr>
                <w:bCs/>
                <w:sz w:val="20"/>
                <w:szCs w:val="20"/>
              </w:rPr>
            </w:pPr>
            <w:r w:rsidRPr="00F20AD3">
              <w:rPr>
                <w:bCs/>
                <w:sz w:val="20"/>
                <w:szCs w:val="20"/>
              </w:rPr>
              <w:t>warchlaki od 2 do 4 miesięcy do 30 kg</w:t>
            </w:r>
          </w:p>
        </w:tc>
        <w:tc>
          <w:tcPr>
            <w:tcW w:w="708" w:type="dxa"/>
            <w:tcBorders>
              <w:top w:val="nil"/>
              <w:left w:val="nil"/>
              <w:bottom w:val="single" w:sz="4" w:space="0" w:color="auto"/>
              <w:right w:val="single" w:sz="4" w:space="0" w:color="auto"/>
            </w:tcBorders>
            <w:shd w:val="clear" w:color="auto" w:fill="auto"/>
            <w:noWrap/>
            <w:vAlign w:val="bottom"/>
            <w:hideMark/>
          </w:tcPr>
          <w:p w:rsidR="004B4FFC" w:rsidRPr="00F20AD3" w:rsidRDefault="004B4FFC" w:rsidP="00393121">
            <w:pPr>
              <w:jc w:val="right"/>
              <w:rPr>
                <w:sz w:val="20"/>
                <w:szCs w:val="20"/>
              </w:rPr>
            </w:pPr>
            <w:r w:rsidRPr="00F20AD3">
              <w:rPr>
                <w:sz w:val="20"/>
                <w:szCs w:val="20"/>
              </w:rPr>
              <w:t>5152</w:t>
            </w:r>
          </w:p>
        </w:tc>
        <w:tc>
          <w:tcPr>
            <w:tcW w:w="1277" w:type="dxa"/>
            <w:vMerge/>
            <w:tcBorders>
              <w:left w:val="nil"/>
              <w:right w:val="single" w:sz="4" w:space="0" w:color="auto"/>
            </w:tcBorders>
            <w:shd w:val="clear" w:color="auto" w:fill="auto"/>
            <w:noWrap/>
            <w:vAlign w:val="bottom"/>
            <w:hideMark/>
          </w:tcPr>
          <w:p w:rsidR="004B4FFC" w:rsidRPr="00F20AD3" w:rsidRDefault="004B4FFC" w:rsidP="00393121">
            <w:pPr>
              <w:rPr>
                <w:bCs/>
                <w:sz w:val="20"/>
                <w:szCs w:val="20"/>
              </w:rPr>
            </w:pPr>
          </w:p>
        </w:tc>
        <w:tc>
          <w:tcPr>
            <w:tcW w:w="893" w:type="dxa"/>
            <w:tcBorders>
              <w:top w:val="nil"/>
              <w:left w:val="nil"/>
              <w:bottom w:val="single" w:sz="4" w:space="0" w:color="auto"/>
              <w:right w:val="single" w:sz="4" w:space="0" w:color="auto"/>
            </w:tcBorders>
            <w:shd w:val="clear" w:color="auto" w:fill="auto"/>
            <w:noWrap/>
            <w:vAlign w:val="center"/>
            <w:hideMark/>
          </w:tcPr>
          <w:p w:rsidR="004B4FFC" w:rsidRPr="004B4FFC" w:rsidRDefault="004B4FFC" w:rsidP="004B4FFC">
            <w:pPr>
              <w:jc w:val="right"/>
              <w:rPr>
                <w:color w:val="FF0000"/>
                <w:sz w:val="18"/>
                <w:szCs w:val="18"/>
              </w:rPr>
            </w:pPr>
            <w:r w:rsidRPr="004B4FFC">
              <w:rPr>
                <w:color w:val="FF0000"/>
                <w:sz w:val="18"/>
                <w:szCs w:val="18"/>
              </w:rPr>
              <w:t>2215,360</w:t>
            </w:r>
          </w:p>
        </w:tc>
        <w:tc>
          <w:tcPr>
            <w:tcW w:w="1085" w:type="dxa"/>
            <w:tcBorders>
              <w:top w:val="nil"/>
              <w:left w:val="nil"/>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0,2529</w:t>
            </w:r>
          </w:p>
        </w:tc>
        <w:tc>
          <w:tcPr>
            <w:tcW w:w="1085" w:type="dxa"/>
            <w:tcBorders>
              <w:top w:val="nil"/>
              <w:left w:val="nil"/>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70,2486</w:t>
            </w:r>
          </w:p>
        </w:tc>
      </w:tr>
      <w:tr w:rsidR="00430726"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tcPr>
          <w:p w:rsidR="00430726" w:rsidRPr="00F20AD3" w:rsidRDefault="00430726" w:rsidP="00393121">
            <w:pPr>
              <w:rPr>
                <w:bCs/>
                <w:sz w:val="20"/>
                <w:szCs w:val="20"/>
              </w:rPr>
            </w:pPr>
            <w:r w:rsidRPr="00F20AD3">
              <w:rPr>
                <w:bCs/>
                <w:sz w:val="20"/>
                <w:szCs w:val="20"/>
              </w:rPr>
              <w:t>tuczniki</w:t>
            </w:r>
          </w:p>
        </w:tc>
        <w:tc>
          <w:tcPr>
            <w:tcW w:w="708" w:type="dxa"/>
            <w:tcBorders>
              <w:top w:val="nil"/>
              <w:left w:val="nil"/>
              <w:bottom w:val="single" w:sz="4" w:space="0" w:color="auto"/>
              <w:right w:val="single" w:sz="4" w:space="0" w:color="auto"/>
            </w:tcBorders>
            <w:shd w:val="clear" w:color="auto" w:fill="auto"/>
            <w:noWrap/>
            <w:vAlign w:val="bottom"/>
          </w:tcPr>
          <w:p w:rsidR="00430726" w:rsidRPr="00F20AD3" w:rsidRDefault="00430726" w:rsidP="00393121">
            <w:pPr>
              <w:rPr>
                <w:sz w:val="20"/>
                <w:szCs w:val="20"/>
              </w:rPr>
            </w:pPr>
            <w:r w:rsidRPr="00F20AD3">
              <w:rPr>
                <w:sz w:val="20"/>
                <w:szCs w:val="20"/>
              </w:rPr>
              <w:t>7360</w:t>
            </w:r>
          </w:p>
        </w:tc>
        <w:tc>
          <w:tcPr>
            <w:tcW w:w="1277" w:type="dxa"/>
            <w:vMerge/>
            <w:tcBorders>
              <w:left w:val="nil"/>
              <w:bottom w:val="single" w:sz="4" w:space="0" w:color="auto"/>
              <w:right w:val="single" w:sz="4" w:space="0" w:color="auto"/>
            </w:tcBorders>
            <w:shd w:val="clear" w:color="auto" w:fill="auto"/>
            <w:noWrap/>
            <w:vAlign w:val="bottom"/>
          </w:tcPr>
          <w:p w:rsidR="00430726" w:rsidRPr="00F20AD3" w:rsidRDefault="00430726" w:rsidP="00393121">
            <w:pPr>
              <w:rPr>
                <w:sz w:val="20"/>
                <w:szCs w:val="20"/>
              </w:rPr>
            </w:pPr>
          </w:p>
        </w:tc>
        <w:tc>
          <w:tcPr>
            <w:tcW w:w="893" w:type="dxa"/>
            <w:tcBorders>
              <w:top w:val="nil"/>
              <w:left w:val="nil"/>
              <w:bottom w:val="single" w:sz="4" w:space="0" w:color="auto"/>
              <w:right w:val="single" w:sz="4" w:space="0" w:color="auto"/>
            </w:tcBorders>
            <w:shd w:val="clear" w:color="auto" w:fill="auto"/>
            <w:noWrap/>
            <w:vAlign w:val="center"/>
          </w:tcPr>
          <w:p w:rsidR="00430726" w:rsidRPr="00F20AD3" w:rsidRDefault="00430726" w:rsidP="00393121">
            <w:pPr>
              <w:jc w:val="right"/>
              <w:rPr>
                <w:sz w:val="20"/>
                <w:szCs w:val="20"/>
              </w:rPr>
            </w:pPr>
            <w:r w:rsidRPr="00F20AD3">
              <w:rPr>
                <w:sz w:val="18"/>
                <w:szCs w:val="18"/>
              </w:rPr>
              <w:t>16008,0</w:t>
            </w:r>
          </w:p>
        </w:tc>
        <w:tc>
          <w:tcPr>
            <w:tcW w:w="1085" w:type="dxa"/>
            <w:tcBorders>
              <w:top w:val="nil"/>
              <w:left w:val="nil"/>
              <w:bottom w:val="single" w:sz="4" w:space="0" w:color="auto"/>
              <w:right w:val="single" w:sz="4" w:space="0" w:color="auto"/>
            </w:tcBorders>
            <w:shd w:val="clear" w:color="auto" w:fill="auto"/>
            <w:noWrap/>
            <w:vAlign w:val="center"/>
          </w:tcPr>
          <w:p w:rsidR="00430726" w:rsidRPr="00F20AD3" w:rsidRDefault="00430726" w:rsidP="00393121">
            <w:pPr>
              <w:jc w:val="right"/>
              <w:rPr>
                <w:sz w:val="20"/>
                <w:szCs w:val="20"/>
              </w:rPr>
            </w:pPr>
            <w:r w:rsidRPr="00F20AD3">
              <w:rPr>
                <w:sz w:val="18"/>
                <w:szCs w:val="18"/>
              </w:rPr>
              <w:t>1,8274</w:t>
            </w:r>
          </w:p>
        </w:tc>
        <w:tc>
          <w:tcPr>
            <w:tcW w:w="1085" w:type="dxa"/>
            <w:tcBorders>
              <w:top w:val="nil"/>
              <w:left w:val="nil"/>
              <w:bottom w:val="single" w:sz="4" w:space="0" w:color="auto"/>
              <w:right w:val="single" w:sz="4" w:space="0" w:color="auto"/>
            </w:tcBorders>
            <w:shd w:val="clear" w:color="auto" w:fill="auto"/>
            <w:noWrap/>
            <w:vAlign w:val="center"/>
          </w:tcPr>
          <w:p w:rsidR="00430726" w:rsidRPr="00F20AD3" w:rsidRDefault="00430726" w:rsidP="00393121">
            <w:pPr>
              <w:ind w:right="16"/>
              <w:jc w:val="right"/>
              <w:rPr>
                <w:sz w:val="20"/>
                <w:szCs w:val="20"/>
              </w:rPr>
            </w:pPr>
            <w:r w:rsidRPr="00F20AD3">
              <w:rPr>
                <w:sz w:val="18"/>
                <w:szCs w:val="18"/>
              </w:rPr>
              <w:t>507,6104</w:t>
            </w:r>
          </w:p>
        </w:tc>
      </w:tr>
      <w:tr w:rsidR="00430726" w:rsidRPr="00F20AD3"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20AD3" w:rsidRDefault="00430726" w:rsidP="00393121">
            <w:pPr>
              <w:rPr>
                <w:bCs/>
                <w:sz w:val="20"/>
                <w:szCs w:val="20"/>
              </w:rPr>
            </w:pPr>
            <w:r w:rsidRPr="00F20AD3">
              <w:rPr>
                <w:bCs/>
                <w:sz w:val="20"/>
                <w:szCs w:val="20"/>
              </w:rPr>
              <w:t>Łącznie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rPr>
                <w:sz w:val="20"/>
                <w:szCs w:val="20"/>
              </w:rPr>
            </w:pPr>
            <w:r w:rsidRPr="00F20AD3">
              <w:rPr>
                <w:sz w:val="20"/>
                <w:szCs w:val="20"/>
              </w:rPr>
              <w:t> </w:t>
            </w:r>
          </w:p>
        </w:tc>
        <w:tc>
          <w:tcPr>
            <w:tcW w:w="1277" w:type="dxa"/>
            <w:tcBorders>
              <w:top w:val="nil"/>
              <w:left w:val="nil"/>
              <w:bottom w:val="single" w:sz="4" w:space="0" w:color="auto"/>
              <w:right w:val="single" w:sz="4" w:space="0" w:color="auto"/>
            </w:tcBorders>
            <w:shd w:val="clear" w:color="auto" w:fill="auto"/>
            <w:noWrap/>
            <w:vAlign w:val="bottom"/>
            <w:hideMark/>
          </w:tcPr>
          <w:p w:rsidR="00430726" w:rsidRPr="00F20AD3" w:rsidRDefault="00430726" w:rsidP="00393121">
            <w:pPr>
              <w:rPr>
                <w:sz w:val="20"/>
                <w:szCs w:val="20"/>
              </w:rPr>
            </w:pPr>
            <w:r w:rsidRPr="00F20AD3">
              <w:rPr>
                <w:sz w:val="20"/>
                <w:szCs w:val="20"/>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21276,2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jc w:val="right"/>
              <w:rPr>
                <w:bCs/>
                <w:sz w:val="20"/>
                <w:szCs w:val="20"/>
              </w:rPr>
            </w:pPr>
            <w:r w:rsidRPr="00F20AD3">
              <w:rPr>
                <w:bCs/>
                <w:sz w:val="18"/>
                <w:szCs w:val="18"/>
              </w:rPr>
              <w:t>2,4288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20AD3" w:rsidRDefault="00430726" w:rsidP="00393121">
            <w:pPr>
              <w:ind w:right="16"/>
              <w:jc w:val="right"/>
              <w:rPr>
                <w:bCs/>
                <w:sz w:val="20"/>
                <w:szCs w:val="20"/>
              </w:rPr>
            </w:pPr>
            <w:r w:rsidRPr="00F20AD3">
              <w:rPr>
                <w:bCs/>
                <w:sz w:val="18"/>
                <w:szCs w:val="18"/>
              </w:rPr>
              <w:t>674,6639</w:t>
            </w:r>
          </w:p>
        </w:tc>
      </w:tr>
    </w:tbl>
    <w:p w:rsidR="00430726" w:rsidRDefault="00430726" w:rsidP="00430726">
      <w:pPr>
        <w:pStyle w:val="Tekstpodstawowy22"/>
        <w:spacing w:line="240" w:lineRule="auto"/>
        <w:ind w:right="567"/>
        <w:rPr>
          <w:rFonts w:ascii="Times New Roman" w:hAnsi="Times New Roman" w:cs="Times New Roman"/>
          <w:b w:val="0"/>
          <w:lang w:val="pl-PL"/>
        </w:rPr>
      </w:pPr>
    </w:p>
    <w:p w:rsidR="00430726" w:rsidRDefault="00430726" w:rsidP="00430726">
      <w:pPr>
        <w:pStyle w:val="Tekstpodstawowy22"/>
        <w:spacing w:line="240" w:lineRule="auto"/>
        <w:ind w:right="567"/>
        <w:rPr>
          <w:rFonts w:ascii="Times New Roman" w:hAnsi="Times New Roman" w:cs="Times New Roman"/>
          <w:b w:val="0"/>
          <w:lang w:val="pl-PL"/>
        </w:rPr>
      </w:pPr>
    </w:p>
    <w:p w:rsidR="00430726" w:rsidRDefault="00430726" w:rsidP="00430726">
      <w:pPr>
        <w:pStyle w:val="Tekstpodstawowy22"/>
        <w:spacing w:line="240" w:lineRule="auto"/>
        <w:ind w:right="567"/>
        <w:rPr>
          <w:rFonts w:ascii="Times New Roman" w:hAnsi="Times New Roman" w:cs="Times New Roman"/>
          <w:b w:val="0"/>
          <w:lang w:val="pl-PL"/>
        </w:rPr>
        <w:sectPr w:rsidR="00430726">
          <w:pgSz w:w="11906" w:h="16838"/>
          <w:pgMar w:top="1417" w:right="1417" w:bottom="1417" w:left="1417" w:header="708" w:footer="708" w:gutter="0"/>
          <w:cols w:space="708"/>
          <w:docGrid w:linePitch="360"/>
        </w:sectPr>
      </w:pPr>
    </w:p>
    <w:tbl>
      <w:tblPr>
        <w:tblW w:w="0" w:type="auto"/>
        <w:tblInd w:w="55" w:type="dxa"/>
        <w:tblLayout w:type="fixed"/>
        <w:tblCellMar>
          <w:left w:w="70" w:type="dxa"/>
          <w:right w:w="70" w:type="dxa"/>
        </w:tblCellMar>
        <w:tblLook w:val="04A0" w:firstRow="1" w:lastRow="0" w:firstColumn="1" w:lastColumn="0" w:noHBand="0" w:noVBand="1"/>
      </w:tblPr>
      <w:tblGrid>
        <w:gridCol w:w="3417"/>
        <w:gridCol w:w="708"/>
        <w:gridCol w:w="1277"/>
        <w:gridCol w:w="893"/>
        <w:gridCol w:w="1085"/>
        <w:gridCol w:w="1085"/>
      </w:tblGrid>
      <w:tr w:rsidR="00430726" w:rsidRPr="00F8779A" w:rsidTr="00393121">
        <w:trPr>
          <w:trHeight w:val="567"/>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lastRenderedPageBreak/>
              <w:t>Rodzaj zwierząt/emisja siarkowodór</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Ilość sztuki</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system utrzymania</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kg/rok</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kg/h</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mg/s</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Lochy prośne, 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1150</w:t>
            </w:r>
          </w:p>
        </w:tc>
        <w:tc>
          <w:tcPr>
            <w:tcW w:w="1277" w:type="dxa"/>
            <w:vMerge w:val="restart"/>
            <w:tcBorders>
              <w:top w:val="nil"/>
              <w:left w:val="nil"/>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bezściółkowy</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781"/>
              </w:tabs>
              <w:ind w:right="114"/>
              <w:jc w:val="right"/>
              <w:rPr>
                <w:bCs/>
                <w:sz w:val="18"/>
                <w:szCs w:val="18"/>
              </w:rPr>
            </w:pPr>
            <w:r w:rsidRPr="00F8779A">
              <w:rPr>
                <w:bCs/>
                <w:sz w:val="18"/>
                <w:szCs w:val="18"/>
              </w:rPr>
              <w:t>211,60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945"/>
              </w:tabs>
              <w:jc w:val="right"/>
              <w:rPr>
                <w:bCs/>
                <w:sz w:val="18"/>
                <w:szCs w:val="18"/>
              </w:rPr>
            </w:pPr>
            <w:r w:rsidRPr="00F8779A">
              <w:rPr>
                <w:bCs/>
                <w:sz w:val="18"/>
                <w:szCs w:val="18"/>
              </w:rPr>
              <w:t>0,0242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929"/>
              </w:tabs>
              <w:ind w:right="16"/>
              <w:jc w:val="right"/>
              <w:rPr>
                <w:bCs/>
                <w:sz w:val="18"/>
                <w:szCs w:val="18"/>
              </w:rPr>
            </w:pPr>
            <w:r w:rsidRPr="00F8779A">
              <w:rPr>
                <w:bCs/>
                <w:sz w:val="18"/>
                <w:szCs w:val="18"/>
              </w:rPr>
              <w:t>6,7098</w:t>
            </w:r>
          </w:p>
        </w:tc>
      </w:tr>
      <w:tr w:rsidR="00430726" w:rsidRPr="00F8779A" w:rsidTr="00393121">
        <w:trPr>
          <w:trHeight w:val="405"/>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Lochy oproszone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320</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125,44</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0,0143</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3,9777</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2</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0,368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0,0000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0,0117</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Loszki młode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120</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20,88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0,0024</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0,6621</w:t>
            </w:r>
          </w:p>
        </w:tc>
      </w:tr>
      <w:tr w:rsidR="009B52D7" w:rsidRPr="009B52D7"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prosiaki do 2 miesiąca życia</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6128</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9B52D7" w:rsidRDefault="00393121" w:rsidP="00393121">
            <w:pPr>
              <w:jc w:val="right"/>
              <w:rPr>
                <w:bCs/>
                <w:color w:val="FF0000"/>
                <w:sz w:val="18"/>
                <w:szCs w:val="18"/>
              </w:rPr>
            </w:pPr>
            <w:r w:rsidRPr="009B52D7">
              <w:rPr>
                <w:bCs/>
                <w:color w:val="FF0000"/>
                <w:sz w:val="18"/>
                <w:szCs w:val="18"/>
              </w:rPr>
              <w:t>210,8032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9B52D7" w:rsidRDefault="009B52D7" w:rsidP="00393121">
            <w:pPr>
              <w:jc w:val="right"/>
              <w:rPr>
                <w:bCs/>
                <w:color w:val="FF0000"/>
                <w:sz w:val="18"/>
                <w:szCs w:val="18"/>
              </w:rPr>
            </w:pPr>
            <w:r w:rsidRPr="009B52D7">
              <w:rPr>
                <w:bCs/>
                <w:color w:val="FF0000"/>
                <w:sz w:val="18"/>
                <w:szCs w:val="18"/>
              </w:rPr>
              <w:t>0,0241</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9B52D7" w:rsidRDefault="009B52D7" w:rsidP="009B52D7">
            <w:pPr>
              <w:jc w:val="right"/>
              <w:rPr>
                <w:color w:val="FF0000"/>
                <w:sz w:val="18"/>
                <w:szCs w:val="18"/>
              </w:rPr>
            </w:pPr>
            <w:r w:rsidRPr="009B52D7">
              <w:rPr>
                <w:color w:val="FF0000"/>
                <w:sz w:val="18"/>
                <w:szCs w:val="18"/>
              </w:rPr>
              <w:t>6,6845</w:t>
            </w:r>
          </w:p>
        </w:tc>
      </w:tr>
      <w:tr w:rsidR="004B4FFC"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B4FFC" w:rsidRPr="00F8779A" w:rsidRDefault="004B4FFC" w:rsidP="00393121">
            <w:pPr>
              <w:rPr>
                <w:bCs/>
                <w:sz w:val="18"/>
                <w:szCs w:val="18"/>
              </w:rPr>
            </w:pPr>
            <w:r w:rsidRPr="00F8779A">
              <w:rPr>
                <w:bCs/>
                <w:sz w:val="18"/>
                <w:szCs w:val="18"/>
              </w:rPr>
              <w:t>warchlaki od 2 do 4 miesięcy do 30 kg</w:t>
            </w:r>
          </w:p>
        </w:tc>
        <w:tc>
          <w:tcPr>
            <w:tcW w:w="708" w:type="dxa"/>
            <w:tcBorders>
              <w:top w:val="nil"/>
              <w:left w:val="nil"/>
              <w:bottom w:val="single" w:sz="4" w:space="0" w:color="auto"/>
              <w:right w:val="single" w:sz="4" w:space="0" w:color="auto"/>
            </w:tcBorders>
            <w:shd w:val="clear" w:color="auto" w:fill="auto"/>
            <w:noWrap/>
            <w:vAlign w:val="bottom"/>
            <w:hideMark/>
          </w:tcPr>
          <w:p w:rsidR="004B4FFC" w:rsidRPr="00F8779A" w:rsidRDefault="004B4FFC" w:rsidP="00393121">
            <w:pPr>
              <w:jc w:val="right"/>
              <w:rPr>
                <w:sz w:val="18"/>
                <w:szCs w:val="18"/>
              </w:rPr>
            </w:pPr>
            <w:r w:rsidRPr="00F8779A">
              <w:rPr>
                <w:sz w:val="18"/>
                <w:szCs w:val="18"/>
              </w:rPr>
              <w:t>5152</w:t>
            </w:r>
          </w:p>
        </w:tc>
        <w:tc>
          <w:tcPr>
            <w:tcW w:w="1277" w:type="dxa"/>
            <w:vMerge/>
            <w:tcBorders>
              <w:left w:val="nil"/>
              <w:right w:val="single" w:sz="4" w:space="0" w:color="auto"/>
            </w:tcBorders>
            <w:shd w:val="clear" w:color="auto" w:fill="auto"/>
            <w:noWrap/>
            <w:vAlign w:val="bottom"/>
            <w:hideMark/>
          </w:tcPr>
          <w:p w:rsidR="004B4FFC" w:rsidRPr="00F8779A" w:rsidRDefault="004B4FFC"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177,2288</w:t>
            </w:r>
          </w:p>
        </w:tc>
        <w:tc>
          <w:tcPr>
            <w:tcW w:w="1085" w:type="dxa"/>
            <w:tcBorders>
              <w:top w:val="nil"/>
              <w:left w:val="nil"/>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0,0202</w:t>
            </w:r>
          </w:p>
        </w:tc>
        <w:tc>
          <w:tcPr>
            <w:tcW w:w="1085" w:type="dxa"/>
            <w:tcBorders>
              <w:top w:val="nil"/>
              <w:left w:val="nil"/>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5,6199</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tcPr>
          <w:p w:rsidR="00430726" w:rsidRPr="00F8779A" w:rsidRDefault="00430726" w:rsidP="00393121">
            <w:pPr>
              <w:rPr>
                <w:bCs/>
                <w:sz w:val="18"/>
                <w:szCs w:val="18"/>
              </w:rPr>
            </w:pPr>
            <w:r w:rsidRPr="00F8779A">
              <w:rPr>
                <w:bCs/>
                <w:sz w:val="18"/>
                <w:szCs w:val="18"/>
              </w:rPr>
              <w:t>tuczniki</w:t>
            </w:r>
          </w:p>
        </w:tc>
        <w:tc>
          <w:tcPr>
            <w:tcW w:w="708" w:type="dxa"/>
            <w:tcBorders>
              <w:top w:val="nil"/>
              <w:left w:val="nil"/>
              <w:bottom w:val="single" w:sz="4" w:space="0" w:color="auto"/>
              <w:right w:val="single" w:sz="4" w:space="0" w:color="auto"/>
            </w:tcBorders>
            <w:shd w:val="clear" w:color="auto" w:fill="auto"/>
            <w:noWrap/>
            <w:vAlign w:val="bottom"/>
          </w:tcPr>
          <w:p w:rsidR="00430726" w:rsidRPr="00F8779A" w:rsidRDefault="00430726" w:rsidP="00393121">
            <w:pPr>
              <w:rPr>
                <w:sz w:val="18"/>
                <w:szCs w:val="18"/>
              </w:rPr>
            </w:pPr>
            <w:r w:rsidRPr="00F8779A">
              <w:rPr>
                <w:sz w:val="18"/>
                <w:szCs w:val="18"/>
              </w:rPr>
              <w:t>7360</w:t>
            </w:r>
          </w:p>
        </w:tc>
        <w:tc>
          <w:tcPr>
            <w:tcW w:w="1277" w:type="dxa"/>
            <w:vMerge/>
            <w:tcBorders>
              <w:left w:val="nil"/>
              <w:bottom w:val="single" w:sz="4" w:space="0" w:color="auto"/>
              <w:right w:val="single" w:sz="4" w:space="0" w:color="auto"/>
            </w:tcBorders>
            <w:shd w:val="clear" w:color="auto" w:fill="auto"/>
            <w:noWrap/>
            <w:vAlign w:val="bottom"/>
          </w:tcPr>
          <w:p w:rsidR="00430726" w:rsidRPr="00F8779A" w:rsidRDefault="00430726" w:rsidP="00393121">
            <w:pPr>
              <w:rPr>
                <w:sz w:val="18"/>
                <w:szCs w:val="18"/>
              </w:rPr>
            </w:pPr>
          </w:p>
        </w:tc>
        <w:tc>
          <w:tcPr>
            <w:tcW w:w="893"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jc w:val="right"/>
              <w:rPr>
                <w:sz w:val="18"/>
                <w:szCs w:val="18"/>
              </w:rPr>
            </w:pPr>
            <w:r w:rsidRPr="00F8779A">
              <w:rPr>
                <w:sz w:val="18"/>
                <w:szCs w:val="18"/>
              </w:rPr>
              <w:t>1280,64</w:t>
            </w:r>
          </w:p>
        </w:tc>
        <w:tc>
          <w:tcPr>
            <w:tcW w:w="1085"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jc w:val="right"/>
              <w:rPr>
                <w:sz w:val="18"/>
                <w:szCs w:val="18"/>
              </w:rPr>
            </w:pPr>
            <w:r w:rsidRPr="00F8779A">
              <w:rPr>
                <w:sz w:val="18"/>
                <w:szCs w:val="18"/>
              </w:rPr>
              <w:t>0,1462</w:t>
            </w:r>
          </w:p>
        </w:tc>
        <w:tc>
          <w:tcPr>
            <w:tcW w:w="1085"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ind w:right="16"/>
              <w:jc w:val="right"/>
              <w:rPr>
                <w:sz w:val="18"/>
                <w:szCs w:val="18"/>
              </w:rPr>
            </w:pPr>
            <w:r w:rsidRPr="00F8779A">
              <w:rPr>
                <w:sz w:val="18"/>
                <w:szCs w:val="18"/>
              </w:rPr>
              <w:t>40,6088</w:t>
            </w:r>
          </w:p>
        </w:tc>
      </w:tr>
      <w:tr w:rsidR="00430726" w:rsidRPr="00F8779A" w:rsidTr="00393121">
        <w:trPr>
          <w:trHeight w:val="326"/>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Łącznie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rPr>
                <w:sz w:val="18"/>
                <w:szCs w:val="18"/>
              </w:rPr>
            </w:pPr>
            <w:r w:rsidRPr="00F8779A">
              <w:rPr>
                <w:sz w:val="18"/>
                <w:szCs w:val="18"/>
              </w:rPr>
              <w:t> </w:t>
            </w:r>
          </w:p>
        </w:tc>
        <w:tc>
          <w:tcPr>
            <w:tcW w:w="1277"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rPr>
                <w:sz w:val="18"/>
                <w:szCs w:val="18"/>
              </w:rPr>
            </w:pPr>
            <w:r w:rsidRPr="00F8779A">
              <w:rPr>
                <w:sz w:val="18"/>
                <w:szCs w:val="18"/>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1702,096</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0,1943</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ind w:right="16"/>
              <w:jc w:val="right"/>
              <w:rPr>
                <w:bCs/>
                <w:sz w:val="18"/>
                <w:szCs w:val="18"/>
              </w:rPr>
            </w:pPr>
            <w:r w:rsidRPr="00F8779A">
              <w:rPr>
                <w:bCs/>
                <w:sz w:val="18"/>
                <w:szCs w:val="18"/>
              </w:rPr>
              <w:t>53,9731</w:t>
            </w:r>
          </w:p>
        </w:tc>
      </w:tr>
    </w:tbl>
    <w:p w:rsidR="00430726" w:rsidRPr="00F8779A" w:rsidRDefault="00430726" w:rsidP="00430726">
      <w:pPr>
        <w:pStyle w:val="Tekstpodstawowy22"/>
        <w:spacing w:line="240" w:lineRule="auto"/>
        <w:ind w:right="567"/>
        <w:rPr>
          <w:rFonts w:ascii="Times New Roman" w:hAnsi="Times New Roman" w:cs="Times New Roman"/>
          <w:b w:val="0"/>
          <w:sz w:val="18"/>
          <w:szCs w:val="18"/>
          <w:lang w:val="pl-PL"/>
        </w:rPr>
      </w:pPr>
    </w:p>
    <w:tbl>
      <w:tblPr>
        <w:tblW w:w="0" w:type="auto"/>
        <w:tblInd w:w="55" w:type="dxa"/>
        <w:tblLayout w:type="fixed"/>
        <w:tblCellMar>
          <w:left w:w="70" w:type="dxa"/>
          <w:right w:w="70" w:type="dxa"/>
        </w:tblCellMar>
        <w:tblLook w:val="04A0" w:firstRow="1" w:lastRow="0" w:firstColumn="1" w:lastColumn="0" w:noHBand="0" w:noVBand="1"/>
      </w:tblPr>
      <w:tblGrid>
        <w:gridCol w:w="3417"/>
        <w:gridCol w:w="708"/>
        <w:gridCol w:w="1277"/>
        <w:gridCol w:w="893"/>
        <w:gridCol w:w="1085"/>
        <w:gridCol w:w="1085"/>
      </w:tblGrid>
      <w:tr w:rsidR="00430726" w:rsidRPr="00F8779A" w:rsidTr="00393121">
        <w:trPr>
          <w:trHeight w:val="690"/>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Rodzaj zwierząt/emisja metan</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Ilość sztuki</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system utrzymania</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kg/rok</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kg/h</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mg/s</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Lochy prośne, 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1150</w:t>
            </w:r>
          </w:p>
        </w:tc>
        <w:tc>
          <w:tcPr>
            <w:tcW w:w="1277" w:type="dxa"/>
            <w:vMerge w:val="restart"/>
            <w:tcBorders>
              <w:top w:val="nil"/>
              <w:left w:val="nil"/>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bezściółkowy</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781"/>
              </w:tabs>
              <w:ind w:right="114"/>
              <w:jc w:val="right"/>
              <w:rPr>
                <w:bCs/>
                <w:sz w:val="18"/>
                <w:szCs w:val="18"/>
              </w:rPr>
            </w:pPr>
            <w:r w:rsidRPr="00F8779A">
              <w:rPr>
                <w:bCs/>
                <w:sz w:val="18"/>
                <w:szCs w:val="18"/>
              </w:rPr>
              <w:t>24265,0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945"/>
              </w:tabs>
              <w:jc w:val="right"/>
              <w:rPr>
                <w:bCs/>
                <w:sz w:val="18"/>
                <w:szCs w:val="18"/>
              </w:rPr>
            </w:pPr>
            <w:r w:rsidRPr="00F8779A">
              <w:rPr>
                <w:bCs/>
                <w:sz w:val="18"/>
                <w:szCs w:val="18"/>
              </w:rPr>
              <w:t>2,7700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929"/>
              </w:tabs>
              <w:ind w:right="16"/>
              <w:jc w:val="right"/>
              <w:rPr>
                <w:bCs/>
                <w:sz w:val="18"/>
                <w:szCs w:val="18"/>
              </w:rPr>
            </w:pPr>
            <w:r w:rsidRPr="00F8779A">
              <w:rPr>
                <w:bCs/>
                <w:sz w:val="18"/>
                <w:szCs w:val="18"/>
              </w:rPr>
              <w:t>769,4381</w:t>
            </w:r>
          </w:p>
        </w:tc>
      </w:tr>
      <w:tr w:rsidR="00430726" w:rsidRPr="00F8779A" w:rsidTr="00393121">
        <w:trPr>
          <w:trHeight w:val="405"/>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Lochy oproszone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320</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6752,0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0,7708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214,1045</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2</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42,2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0,0048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1,3382</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Loszki młode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120</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438,0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0,0500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13,8889</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prosiaki do 2 miesiąca życia</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6128</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23899,2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2,7282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757,8387</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warchlaki od 2 do 4 miesięcy do 30 kg</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5152</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20092,8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2,2937</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637,1385</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tcPr>
          <w:p w:rsidR="00430726" w:rsidRPr="00F8779A" w:rsidRDefault="00430726" w:rsidP="00393121">
            <w:pPr>
              <w:rPr>
                <w:bCs/>
                <w:sz w:val="18"/>
                <w:szCs w:val="18"/>
              </w:rPr>
            </w:pPr>
            <w:r w:rsidRPr="00F8779A">
              <w:rPr>
                <w:bCs/>
                <w:sz w:val="18"/>
                <w:szCs w:val="18"/>
              </w:rPr>
              <w:t>tuczniki</w:t>
            </w:r>
          </w:p>
        </w:tc>
        <w:tc>
          <w:tcPr>
            <w:tcW w:w="708" w:type="dxa"/>
            <w:tcBorders>
              <w:top w:val="nil"/>
              <w:left w:val="nil"/>
              <w:bottom w:val="single" w:sz="4" w:space="0" w:color="auto"/>
              <w:right w:val="single" w:sz="4" w:space="0" w:color="auto"/>
            </w:tcBorders>
            <w:shd w:val="clear" w:color="auto" w:fill="auto"/>
            <w:noWrap/>
            <w:vAlign w:val="bottom"/>
          </w:tcPr>
          <w:p w:rsidR="00430726" w:rsidRPr="00F8779A" w:rsidRDefault="00430726" w:rsidP="00393121">
            <w:pPr>
              <w:rPr>
                <w:sz w:val="18"/>
                <w:szCs w:val="18"/>
              </w:rPr>
            </w:pPr>
            <w:r w:rsidRPr="00F8779A">
              <w:rPr>
                <w:sz w:val="18"/>
                <w:szCs w:val="18"/>
              </w:rPr>
              <w:t>7360</w:t>
            </w:r>
          </w:p>
        </w:tc>
        <w:tc>
          <w:tcPr>
            <w:tcW w:w="1277" w:type="dxa"/>
            <w:vMerge/>
            <w:tcBorders>
              <w:left w:val="nil"/>
              <w:bottom w:val="single" w:sz="4" w:space="0" w:color="auto"/>
              <w:right w:val="single" w:sz="4" w:space="0" w:color="auto"/>
            </w:tcBorders>
            <w:shd w:val="clear" w:color="auto" w:fill="auto"/>
            <w:noWrap/>
            <w:vAlign w:val="bottom"/>
          </w:tcPr>
          <w:p w:rsidR="00430726" w:rsidRPr="00F8779A" w:rsidRDefault="00430726" w:rsidP="00393121">
            <w:pPr>
              <w:rPr>
                <w:sz w:val="18"/>
                <w:szCs w:val="18"/>
              </w:rPr>
            </w:pPr>
          </w:p>
        </w:tc>
        <w:tc>
          <w:tcPr>
            <w:tcW w:w="893"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jc w:val="right"/>
              <w:rPr>
                <w:sz w:val="18"/>
                <w:szCs w:val="18"/>
              </w:rPr>
            </w:pPr>
            <w:r w:rsidRPr="00F8779A">
              <w:rPr>
                <w:sz w:val="18"/>
                <w:szCs w:val="18"/>
              </w:rPr>
              <w:t>26864,0</w:t>
            </w:r>
          </w:p>
        </w:tc>
        <w:tc>
          <w:tcPr>
            <w:tcW w:w="1085"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jc w:val="right"/>
              <w:rPr>
                <w:sz w:val="18"/>
                <w:szCs w:val="18"/>
              </w:rPr>
            </w:pPr>
            <w:r w:rsidRPr="00F8779A">
              <w:rPr>
                <w:sz w:val="18"/>
                <w:szCs w:val="18"/>
              </w:rPr>
              <w:t>3,0667</w:t>
            </w:r>
          </w:p>
        </w:tc>
        <w:tc>
          <w:tcPr>
            <w:tcW w:w="1085"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ind w:right="16"/>
              <w:jc w:val="right"/>
              <w:rPr>
                <w:sz w:val="18"/>
                <w:szCs w:val="18"/>
              </w:rPr>
            </w:pPr>
            <w:r w:rsidRPr="00F8779A">
              <w:rPr>
                <w:sz w:val="18"/>
                <w:szCs w:val="18"/>
              </w:rPr>
              <w:t>851,8519</w:t>
            </w:r>
          </w:p>
        </w:tc>
      </w:tr>
      <w:tr w:rsidR="00430726" w:rsidRPr="00F8779A" w:rsidTr="00393121">
        <w:trPr>
          <w:trHeight w:val="352"/>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Łącznie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rPr>
                <w:sz w:val="18"/>
                <w:szCs w:val="18"/>
              </w:rPr>
            </w:pPr>
            <w:r w:rsidRPr="00F8779A">
              <w:rPr>
                <w:sz w:val="18"/>
                <w:szCs w:val="18"/>
              </w:rPr>
              <w:t> </w:t>
            </w:r>
          </w:p>
        </w:tc>
        <w:tc>
          <w:tcPr>
            <w:tcW w:w="1277"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rPr>
                <w:sz w:val="18"/>
                <w:szCs w:val="18"/>
              </w:rPr>
            </w:pPr>
            <w:r w:rsidRPr="00F8779A">
              <w:rPr>
                <w:sz w:val="18"/>
                <w:szCs w:val="18"/>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102353,2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11,6842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ind w:right="16"/>
              <w:jc w:val="right"/>
              <w:rPr>
                <w:bCs/>
                <w:sz w:val="18"/>
                <w:szCs w:val="18"/>
              </w:rPr>
            </w:pPr>
            <w:r w:rsidRPr="00F8779A">
              <w:rPr>
                <w:bCs/>
                <w:sz w:val="18"/>
                <w:szCs w:val="18"/>
              </w:rPr>
              <w:t>3245,5987</w:t>
            </w:r>
          </w:p>
        </w:tc>
      </w:tr>
    </w:tbl>
    <w:p w:rsidR="00430726" w:rsidRPr="00F8779A" w:rsidRDefault="00430726" w:rsidP="00430726">
      <w:pPr>
        <w:pStyle w:val="Tekstpodstawowy22"/>
        <w:spacing w:line="240" w:lineRule="auto"/>
        <w:ind w:right="567"/>
        <w:rPr>
          <w:rFonts w:ascii="Times New Roman" w:hAnsi="Times New Roman" w:cs="Times New Roman"/>
          <w:b w:val="0"/>
          <w:sz w:val="18"/>
          <w:szCs w:val="18"/>
          <w:lang w:val="pl-PL"/>
        </w:rPr>
      </w:pPr>
    </w:p>
    <w:tbl>
      <w:tblPr>
        <w:tblW w:w="0" w:type="auto"/>
        <w:tblInd w:w="55" w:type="dxa"/>
        <w:tblLayout w:type="fixed"/>
        <w:tblCellMar>
          <w:left w:w="70" w:type="dxa"/>
          <w:right w:w="70" w:type="dxa"/>
        </w:tblCellMar>
        <w:tblLook w:val="04A0" w:firstRow="1" w:lastRow="0" w:firstColumn="1" w:lastColumn="0" w:noHBand="0" w:noVBand="1"/>
      </w:tblPr>
      <w:tblGrid>
        <w:gridCol w:w="3417"/>
        <w:gridCol w:w="708"/>
        <w:gridCol w:w="1277"/>
        <w:gridCol w:w="893"/>
        <w:gridCol w:w="1085"/>
        <w:gridCol w:w="1085"/>
      </w:tblGrid>
      <w:tr w:rsidR="00430726" w:rsidRPr="00F8779A" w:rsidTr="00393121">
        <w:trPr>
          <w:trHeight w:val="690"/>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Rodzaj zwierząt/emisja podtlenek azotu</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Ilość sztuki</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430726" w:rsidRPr="00F8779A" w:rsidRDefault="00430726" w:rsidP="00393121">
            <w:pPr>
              <w:jc w:val="center"/>
              <w:rPr>
                <w:b/>
                <w:bCs/>
                <w:sz w:val="18"/>
                <w:szCs w:val="18"/>
              </w:rPr>
            </w:pPr>
            <w:r w:rsidRPr="00F8779A">
              <w:rPr>
                <w:b/>
                <w:bCs/>
                <w:sz w:val="18"/>
                <w:szCs w:val="18"/>
              </w:rPr>
              <w:t>system utrzymania</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kg/rok</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kg/h</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rsidR="00430726" w:rsidRPr="00F8779A" w:rsidRDefault="00430726" w:rsidP="00393121">
            <w:pPr>
              <w:jc w:val="center"/>
              <w:rPr>
                <w:b/>
                <w:bCs/>
                <w:sz w:val="18"/>
                <w:szCs w:val="18"/>
              </w:rPr>
            </w:pPr>
            <w:r w:rsidRPr="00F8779A">
              <w:rPr>
                <w:b/>
                <w:bCs/>
                <w:sz w:val="18"/>
                <w:szCs w:val="18"/>
              </w:rPr>
              <w:t>mg/s</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Lochy prośne, 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1150</w:t>
            </w:r>
          </w:p>
        </w:tc>
        <w:tc>
          <w:tcPr>
            <w:tcW w:w="1277" w:type="dxa"/>
            <w:vMerge w:val="restart"/>
            <w:tcBorders>
              <w:top w:val="nil"/>
              <w:left w:val="nil"/>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bezściółkowy</w:t>
            </w:r>
          </w:p>
          <w:p w:rsidR="00430726" w:rsidRPr="00F8779A" w:rsidRDefault="00430726" w:rsidP="00393121">
            <w:pPr>
              <w:rPr>
                <w:bCs/>
                <w:sz w:val="18"/>
                <w:szCs w:val="18"/>
              </w:rPr>
            </w:pPr>
            <w:r w:rsidRPr="00F8779A">
              <w:rPr>
                <w:bCs/>
                <w:sz w:val="18"/>
                <w:szCs w:val="18"/>
              </w:rPr>
              <w:t> </w:t>
            </w:r>
          </w:p>
          <w:p w:rsidR="00430726" w:rsidRPr="00F8779A" w:rsidRDefault="00430726" w:rsidP="00393121">
            <w:pPr>
              <w:rPr>
                <w:bCs/>
                <w:sz w:val="18"/>
                <w:szCs w:val="18"/>
              </w:rPr>
            </w:pPr>
            <w:r w:rsidRPr="00F8779A">
              <w:rPr>
                <w:bCs/>
                <w:sz w:val="18"/>
                <w:szCs w:val="18"/>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781"/>
              </w:tabs>
              <w:ind w:right="114"/>
              <w:jc w:val="right"/>
              <w:rPr>
                <w:bCs/>
                <w:sz w:val="18"/>
                <w:szCs w:val="18"/>
              </w:rPr>
            </w:pPr>
            <w:r w:rsidRPr="00F8779A">
              <w:rPr>
                <w:bCs/>
                <w:sz w:val="18"/>
                <w:szCs w:val="18"/>
              </w:rPr>
              <w:t>3956,0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945"/>
              </w:tabs>
              <w:jc w:val="right"/>
              <w:rPr>
                <w:bCs/>
                <w:sz w:val="18"/>
                <w:szCs w:val="18"/>
              </w:rPr>
            </w:pPr>
            <w:r w:rsidRPr="00F8779A">
              <w:rPr>
                <w:bCs/>
                <w:sz w:val="18"/>
                <w:szCs w:val="18"/>
              </w:rPr>
              <w:t>0,4516</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tabs>
                <w:tab w:val="left" w:pos="929"/>
              </w:tabs>
              <w:ind w:right="16"/>
              <w:jc w:val="right"/>
              <w:rPr>
                <w:bCs/>
                <w:sz w:val="18"/>
                <w:szCs w:val="18"/>
              </w:rPr>
            </w:pPr>
            <w:r w:rsidRPr="00F8779A">
              <w:rPr>
                <w:bCs/>
                <w:sz w:val="18"/>
                <w:szCs w:val="18"/>
              </w:rPr>
              <w:t>125,4439</w:t>
            </w:r>
          </w:p>
        </w:tc>
      </w:tr>
      <w:tr w:rsidR="00430726" w:rsidRPr="00F8779A" w:rsidTr="00393121">
        <w:trPr>
          <w:trHeight w:val="405"/>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Lochy oproszone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320</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1100,80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0,1257</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34,9061</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knury</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2</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6,880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0,0008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0,2182</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Loszki młode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120</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412,80</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0,0471</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13,0898</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prosiaki do 2 miesiąca życia</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6128</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21080,32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2,4064</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668,4526</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warchlaki od 2 do 4 miesięcy do 30 kg</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jc w:val="right"/>
              <w:rPr>
                <w:sz w:val="18"/>
                <w:szCs w:val="18"/>
              </w:rPr>
            </w:pPr>
            <w:r w:rsidRPr="00F8779A">
              <w:rPr>
                <w:sz w:val="18"/>
                <w:szCs w:val="18"/>
              </w:rPr>
              <w:t>5152</w:t>
            </w:r>
          </w:p>
        </w:tc>
        <w:tc>
          <w:tcPr>
            <w:tcW w:w="1277" w:type="dxa"/>
            <w:vMerge/>
            <w:tcBorders>
              <w:left w:val="nil"/>
              <w:right w:val="single" w:sz="4" w:space="0" w:color="auto"/>
            </w:tcBorders>
            <w:shd w:val="clear" w:color="auto" w:fill="auto"/>
            <w:noWrap/>
            <w:vAlign w:val="bottom"/>
            <w:hideMark/>
          </w:tcPr>
          <w:p w:rsidR="00430726" w:rsidRPr="00F8779A" w:rsidRDefault="00430726" w:rsidP="00393121">
            <w:pPr>
              <w:rPr>
                <w:bCs/>
                <w:sz w:val="18"/>
                <w:szCs w:val="18"/>
              </w:rPr>
            </w:pP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17722,88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2,0232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561,9888</w:t>
            </w:r>
          </w:p>
        </w:tc>
      </w:tr>
      <w:tr w:rsidR="00430726" w:rsidRPr="00F8779A" w:rsidTr="00393121">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tcPr>
          <w:p w:rsidR="00430726" w:rsidRPr="00F8779A" w:rsidRDefault="00430726" w:rsidP="00393121">
            <w:pPr>
              <w:rPr>
                <w:bCs/>
                <w:sz w:val="18"/>
                <w:szCs w:val="18"/>
              </w:rPr>
            </w:pPr>
            <w:r w:rsidRPr="00F8779A">
              <w:rPr>
                <w:bCs/>
                <w:sz w:val="18"/>
                <w:szCs w:val="18"/>
              </w:rPr>
              <w:t>tuczniki</w:t>
            </w:r>
          </w:p>
        </w:tc>
        <w:tc>
          <w:tcPr>
            <w:tcW w:w="708" w:type="dxa"/>
            <w:tcBorders>
              <w:top w:val="nil"/>
              <w:left w:val="nil"/>
              <w:bottom w:val="single" w:sz="4" w:space="0" w:color="auto"/>
              <w:right w:val="single" w:sz="4" w:space="0" w:color="auto"/>
            </w:tcBorders>
            <w:shd w:val="clear" w:color="auto" w:fill="auto"/>
            <w:noWrap/>
            <w:vAlign w:val="bottom"/>
          </w:tcPr>
          <w:p w:rsidR="00430726" w:rsidRPr="00F8779A" w:rsidRDefault="00430726" w:rsidP="00393121">
            <w:pPr>
              <w:rPr>
                <w:sz w:val="18"/>
                <w:szCs w:val="18"/>
              </w:rPr>
            </w:pPr>
            <w:r w:rsidRPr="00F8779A">
              <w:rPr>
                <w:sz w:val="18"/>
                <w:szCs w:val="18"/>
              </w:rPr>
              <w:t>7360</w:t>
            </w:r>
          </w:p>
        </w:tc>
        <w:tc>
          <w:tcPr>
            <w:tcW w:w="1277" w:type="dxa"/>
            <w:vMerge/>
            <w:tcBorders>
              <w:left w:val="nil"/>
              <w:bottom w:val="single" w:sz="4" w:space="0" w:color="auto"/>
              <w:right w:val="single" w:sz="4" w:space="0" w:color="auto"/>
            </w:tcBorders>
            <w:shd w:val="clear" w:color="auto" w:fill="auto"/>
            <w:noWrap/>
            <w:vAlign w:val="bottom"/>
          </w:tcPr>
          <w:p w:rsidR="00430726" w:rsidRPr="00F8779A" w:rsidRDefault="00430726" w:rsidP="00393121">
            <w:pPr>
              <w:rPr>
                <w:sz w:val="18"/>
                <w:szCs w:val="18"/>
              </w:rPr>
            </w:pPr>
          </w:p>
        </w:tc>
        <w:tc>
          <w:tcPr>
            <w:tcW w:w="893"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jc w:val="right"/>
              <w:rPr>
                <w:sz w:val="18"/>
                <w:szCs w:val="18"/>
              </w:rPr>
            </w:pPr>
            <w:r w:rsidRPr="00F8779A">
              <w:rPr>
                <w:sz w:val="18"/>
                <w:szCs w:val="18"/>
              </w:rPr>
              <w:t>625,60</w:t>
            </w:r>
          </w:p>
        </w:tc>
        <w:tc>
          <w:tcPr>
            <w:tcW w:w="1085"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jc w:val="right"/>
              <w:rPr>
                <w:sz w:val="18"/>
                <w:szCs w:val="18"/>
              </w:rPr>
            </w:pPr>
            <w:r w:rsidRPr="00F8779A">
              <w:rPr>
                <w:sz w:val="18"/>
                <w:szCs w:val="18"/>
              </w:rPr>
              <w:t>0,0714</w:t>
            </w:r>
          </w:p>
        </w:tc>
        <w:tc>
          <w:tcPr>
            <w:tcW w:w="1085" w:type="dxa"/>
            <w:tcBorders>
              <w:top w:val="nil"/>
              <w:left w:val="nil"/>
              <w:bottom w:val="single" w:sz="4" w:space="0" w:color="auto"/>
              <w:right w:val="single" w:sz="4" w:space="0" w:color="auto"/>
            </w:tcBorders>
            <w:shd w:val="clear" w:color="auto" w:fill="auto"/>
            <w:noWrap/>
            <w:vAlign w:val="center"/>
          </w:tcPr>
          <w:p w:rsidR="00430726" w:rsidRPr="00F8779A" w:rsidRDefault="00430726" w:rsidP="00393121">
            <w:pPr>
              <w:ind w:right="16"/>
              <w:jc w:val="right"/>
              <w:rPr>
                <w:sz w:val="18"/>
                <w:szCs w:val="18"/>
              </w:rPr>
            </w:pPr>
            <w:r w:rsidRPr="00F8779A">
              <w:rPr>
                <w:sz w:val="18"/>
                <w:szCs w:val="18"/>
              </w:rPr>
              <w:t>19,8376</w:t>
            </w:r>
          </w:p>
        </w:tc>
      </w:tr>
      <w:tr w:rsidR="00430726" w:rsidRPr="00F8779A" w:rsidTr="00393121">
        <w:trPr>
          <w:trHeight w:val="283"/>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430726" w:rsidRPr="00F8779A" w:rsidRDefault="00430726" w:rsidP="00393121">
            <w:pPr>
              <w:rPr>
                <w:bCs/>
                <w:sz w:val="18"/>
                <w:szCs w:val="18"/>
              </w:rPr>
            </w:pPr>
            <w:r w:rsidRPr="00F8779A">
              <w:rPr>
                <w:bCs/>
                <w:sz w:val="18"/>
                <w:szCs w:val="18"/>
              </w:rPr>
              <w:t>Łącznie</w:t>
            </w:r>
          </w:p>
        </w:tc>
        <w:tc>
          <w:tcPr>
            <w:tcW w:w="708"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rPr>
                <w:sz w:val="18"/>
                <w:szCs w:val="18"/>
              </w:rPr>
            </w:pPr>
            <w:r w:rsidRPr="00F8779A">
              <w:rPr>
                <w:sz w:val="18"/>
                <w:szCs w:val="18"/>
              </w:rPr>
              <w:t> </w:t>
            </w:r>
          </w:p>
        </w:tc>
        <w:tc>
          <w:tcPr>
            <w:tcW w:w="1277" w:type="dxa"/>
            <w:tcBorders>
              <w:top w:val="nil"/>
              <w:left w:val="nil"/>
              <w:bottom w:val="single" w:sz="4" w:space="0" w:color="auto"/>
              <w:right w:val="single" w:sz="4" w:space="0" w:color="auto"/>
            </w:tcBorders>
            <w:shd w:val="clear" w:color="auto" w:fill="auto"/>
            <w:noWrap/>
            <w:vAlign w:val="bottom"/>
            <w:hideMark/>
          </w:tcPr>
          <w:p w:rsidR="00430726" w:rsidRPr="00F8779A" w:rsidRDefault="00430726" w:rsidP="00393121">
            <w:pPr>
              <w:rPr>
                <w:sz w:val="18"/>
                <w:szCs w:val="18"/>
              </w:rPr>
            </w:pPr>
            <w:r w:rsidRPr="00F8779A">
              <w:rPr>
                <w:sz w:val="18"/>
                <w:szCs w:val="18"/>
              </w:rPr>
              <w:t> </w:t>
            </w:r>
          </w:p>
        </w:tc>
        <w:tc>
          <w:tcPr>
            <w:tcW w:w="893"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44905,28</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jc w:val="right"/>
              <w:rPr>
                <w:bCs/>
                <w:sz w:val="18"/>
                <w:szCs w:val="18"/>
              </w:rPr>
            </w:pPr>
            <w:r w:rsidRPr="00F8779A">
              <w:rPr>
                <w:bCs/>
                <w:sz w:val="18"/>
                <w:szCs w:val="18"/>
              </w:rPr>
              <w:t>5,1262</w:t>
            </w:r>
          </w:p>
        </w:tc>
        <w:tc>
          <w:tcPr>
            <w:tcW w:w="1085" w:type="dxa"/>
            <w:tcBorders>
              <w:top w:val="nil"/>
              <w:left w:val="nil"/>
              <w:bottom w:val="single" w:sz="4" w:space="0" w:color="auto"/>
              <w:right w:val="single" w:sz="4" w:space="0" w:color="auto"/>
            </w:tcBorders>
            <w:shd w:val="clear" w:color="auto" w:fill="auto"/>
            <w:noWrap/>
            <w:vAlign w:val="center"/>
            <w:hideMark/>
          </w:tcPr>
          <w:p w:rsidR="00430726" w:rsidRPr="00F8779A" w:rsidRDefault="00430726" w:rsidP="00393121">
            <w:pPr>
              <w:ind w:right="16"/>
              <w:jc w:val="right"/>
              <w:rPr>
                <w:bCs/>
                <w:sz w:val="18"/>
                <w:szCs w:val="18"/>
              </w:rPr>
            </w:pPr>
            <w:r w:rsidRPr="00F8779A">
              <w:rPr>
                <w:bCs/>
                <w:sz w:val="18"/>
                <w:szCs w:val="18"/>
              </w:rPr>
              <w:t>1423,9371</w:t>
            </w:r>
          </w:p>
        </w:tc>
      </w:tr>
    </w:tbl>
    <w:p w:rsidR="00430726" w:rsidRDefault="00430726" w:rsidP="00430726">
      <w:pPr>
        <w:pStyle w:val="Akapitzlist"/>
        <w:jc w:val="both"/>
        <w:rPr>
          <w:b/>
          <w:sz w:val="28"/>
          <w:szCs w:val="28"/>
        </w:rPr>
      </w:pPr>
    </w:p>
    <w:p w:rsidR="009B52D7" w:rsidRDefault="009B52D7" w:rsidP="00430726">
      <w:pPr>
        <w:pStyle w:val="Akapitzlist"/>
        <w:jc w:val="both"/>
        <w:rPr>
          <w:b/>
          <w:sz w:val="28"/>
          <w:szCs w:val="28"/>
        </w:rPr>
      </w:pPr>
    </w:p>
    <w:p w:rsidR="00430726" w:rsidRDefault="00430726" w:rsidP="00430726">
      <w:pPr>
        <w:pStyle w:val="Akapitzlist"/>
        <w:jc w:val="both"/>
        <w:rPr>
          <w:b/>
          <w:sz w:val="28"/>
          <w:szCs w:val="28"/>
        </w:rPr>
        <w:sectPr w:rsidR="00430726">
          <w:pgSz w:w="11906" w:h="16838"/>
          <w:pgMar w:top="1417" w:right="1417" w:bottom="1417" w:left="1417" w:header="708" w:footer="708" w:gutter="0"/>
          <w:cols w:space="708"/>
          <w:docGrid w:linePitch="360"/>
        </w:sectPr>
      </w:pPr>
    </w:p>
    <w:p w:rsidR="00430726" w:rsidRPr="00F8779A" w:rsidRDefault="00430726" w:rsidP="00430726">
      <w:pPr>
        <w:shd w:val="clear" w:color="auto" w:fill="FFFFFF"/>
        <w:spacing w:after="0"/>
        <w:jc w:val="both"/>
        <w:rPr>
          <w:b/>
          <w:szCs w:val="24"/>
        </w:rPr>
      </w:pPr>
      <w:r w:rsidRPr="00F8779A">
        <w:rPr>
          <w:b/>
          <w:szCs w:val="24"/>
        </w:rPr>
        <w:lastRenderedPageBreak/>
        <w:t>Emisja z poszczególnych pomieszczeń</w:t>
      </w:r>
    </w:p>
    <w:p w:rsidR="00430726" w:rsidRPr="00F8779A" w:rsidRDefault="00430726" w:rsidP="00430726">
      <w:pPr>
        <w:spacing w:after="0"/>
        <w:jc w:val="both"/>
      </w:pPr>
      <w:r w:rsidRPr="00F8779A">
        <w:t>Budynek krycia, knurów i loch remontowych</w:t>
      </w:r>
    </w:p>
    <w:tbl>
      <w:tblPr>
        <w:tblW w:w="12570" w:type="dxa"/>
        <w:tblInd w:w="55" w:type="dxa"/>
        <w:tblCellMar>
          <w:left w:w="70" w:type="dxa"/>
          <w:right w:w="70" w:type="dxa"/>
        </w:tblCellMar>
        <w:tblLook w:val="04A0" w:firstRow="1" w:lastRow="0" w:firstColumn="1" w:lastColumn="0" w:noHBand="0" w:noVBand="1"/>
      </w:tblPr>
      <w:tblGrid>
        <w:gridCol w:w="2877"/>
        <w:gridCol w:w="868"/>
        <w:gridCol w:w="1130"/>
        <w:gridCol w:w="1114"/>
        <w:gridCol w:w="782"/>
        <w:gridCol w:w="860"/>
        <w:gridCol w:w="1307"/>
        <w:gridCol w:w="1918"/>
        <w:gridCol w:w="857"/>
        <w:gridCol w:w="857"/>
      </w:tblGrid>
      <w:tr w:rsidR="00430726" w:rsidRPr="00DE0371" w:rsidTr="00393121">
        <w:trPr>
          <w:trHeight w:val="780"/>
        </w:trPr>
        <w:tc>
          <w:tcPr>
            <w:tcW w:w="28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Rodzaj zwierząt/emisja amoniaku</w:t>
            </w:r>
          </w:p>
        </w:tc>
        <w:tc>
          <w:tcPr>
            <w:tcW w:w="868"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114"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kg/rok</w:t>
            </w:r>
          </w:p>
        </w:tc>
        <w:tc>
          <w:tcPr>
            <w:tcW w:w="782"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kg/h</w:t>
            </w:r>
          </w:p>
        </w:tc>
        <w:tc>
          <w:tcPr>
            <w:tcW w:w="860" w:type="dxa"/>
            <w:tcBorders>
              <w:top w:val="single" w:sz="8" w:space="0" w:color="auto"/>
              <w:left w:val="nil"/>
              <w:bottom w:val="single" w:sz="8" w:space="0" w:color="auto"/>
              <w:right w:val="nil"/>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332</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763,6000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0,0872</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24,2136</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11,3005</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12,9131</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1,8834</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6,4566</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2</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4,6000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0,0005</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0,1459</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0,0681</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0,0778</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0,0113</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0,0389</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120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261,0000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0,0298</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8,2763</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3,8625</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4,4137</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0,6438</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2,2069</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1029,2000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0,1175</w:t>
            </w:r>
          </w:p>
        </w:tc>
        <w:tc>
          <w:tcPr>
            <w:tcW w:w="86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32,6357</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15,2311</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17,4046</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494371" w:rsidRDefault="00430726" w:rsidP="00393121">
            <w:pPr>
              <w:jc w:val="right"/>
              <w:rPr>
                <w:b/>
                <w:sz w:val="18"/>
                <w:szCs w:val="18"/>
              </w:rPr>
            </w:pPr>
            <w:r w:rsidRPr="00494371">
              <w:rPr>
                <w:b/>
                <w:sz w:val="18"/>
                <w:szCs w:val="18"/>
              </w:rPr>
              <w:t>2,5385</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494371" w:rsidRDefault="00430726" w:rsidP="00393121">
            <w:pPr>
              <w:jc w:val="right"/>
              <w:rPr>
                <w:b/>
                <w:sz w:val="18"/>
                <w:szCs w:val="18"/>
              </w:rPr>
            </w:pPr>
            <w:r w:rsidRPr="00494371">
              <w:rPr>
                <w:b/>
                <w:sz w:val="18"/>
                <w:szCs w:val="18"/>
              </w:rPr>
              <w:t>8,7023</w:t>
            </w:r>
          </w:p>
        </w:tc>
      </w:tr>
      <w:tr w:rsidR="00430726" w:rsidRPr="00DE0371" w:rsidTr="00393121">
        <w:trPr>
          <w:trHeight w:val="300"/>
        </w:trPr>
        <w:tc>
          <w:tcPr>
            <w:tcW w:w="2877" w:type="dxa"/>
            <w:tcBorders>
              <w:top w:val="nil"/>
              <w:left w:val="nil"/>
              <w:bottom w:val="nil"/>
              <w:right w:val="nil"/>
            </w:tcBorders>
            <w:shd w:val="clear" w:color="auto" w:fill="auto"/>
            <w:noWrap/>
            <w:vAlign w:val="bottom"/>
            <w:hideMark/>
          </w:tcPr>
          <w:p w:rsidR="00430726" w:rsidRDefault="00430726" w:rsidP="00393121">
            <w:pPr>
              <w:rPr>
                <w:szCs w:val="24"/>
              </w:rPr>
            </w:pPr>
            <w:r w:rsidRPr="00E1783D">
              <w:rPr>
                <w:szCs w:val="24"/>
              </w:rPr>
              <w:t>Emisja amoniaku z jednego wentylatora EMI po za okresem pracy wentylatorów Master wynosi 5,44 mg/s.</w:t>
            </w:r>
          </w:p>
          <w:p w:rsidR="00430726" w:rsidRPr="00DE0371" w:rsidRDefault="00430726" w:rsidP="00393121">
            <w:pPr>
              <w:rPr>
                <w:rFonts w:ascii="Calibri" w:hAnsi="Calibri"/>
              </w:rPr>
            </w:pPr>
          </w:p>
        </w:tc>
        <w:tc>
          <w:tcPr>
            <w:tcW w:w="8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14"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782"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5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5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8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siarkowodór</w:t>
            </w:r>
          </w:p>
        </w:tc>
        <w:tc>
          <w:tcPr>
            <w:tcW w:w="868"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114"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782"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332</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61,0880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0,0070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1,9371</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0,9040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1,0330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0,1507</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0,5165</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2</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0,3680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0,0117</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0,0054</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0,0062</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0,0009</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0,0031</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120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20,8800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0,0024</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0,6621</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0,3090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0,3531</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0,0515</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0,1765</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82,3360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0,0094</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2,6109</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1,2185</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1,3924</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494371" w:rsidRDefault="00430726" w:rsidP="00393121">
            <w:pPr>
              <w:jc w:val="right"/>
              <w:rPr>
                <w:b/>
                <w:sz w:val="18"/>
                <w:szCs w:val="18"/>
              </w:rPr>
            </w:pPr>
            <w:r w:rsidRPr="00494371">
              <w:rPr>
                <w:b/>
                <w:sz w:val="18"/>
                <w:szCs w:val="18"/>
              </w:rPr>
              <w:t>0,2031</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494371" w:rsidRDefault="00430726" w:rsidP="00393121">
            <w:pPr>
              <w:jc w:val="right"/>
              <w:rPr>
                <w:b/>
                <w:sz w:val="18"/>
                <w:szCs w:val="18"/>
              </w:rPr>
            </w:pPr>
            <w:r w:rsidRPr="00494371">
              <w:rPr>
                <w:b/>
                <w:sz w:val="18"/>
                <w:szCs w:val="18"/>
              </w:rPr>
              <w:t>0,6962</w:t>
            </w:r>
          </w:p>
        </w:tc>
      </w:tr>
      <w:tr w:rsidR="00430726" w:rsidRPr="00DE0371" w:rsidTr="00393121">
        <w:trPr>
          <w:trHeight w:val="300"/>
        </w:trPr>
        <w:tc>
          <w:tcPr>
            <w:tcW w:w="287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r w:rsidRPr="00E1783D">
              <w:rPr>
                <w:szCs w:val="24"/>
              </w:rPr>
              <w:t>Emisja siarkowodoru z jednego wentylatora EMI po za okresem pracy wentylatorów Master wynosi 0,43515 mg/s</w:t>
            </w:r>
            <w:r>
              <w:rPr>
                <w:rFonts w:ascii="Calibri" w:hAnsi="Calibri"/>
              </w:rPr>
              <w:t>.</w:t>
            </w:r>
          </w:p>
          <w:p w:rsidR="00430726" w:rsidRPr="00DE0371" w:rsidRDefault="00430726" w:rsidP="00393121">
            <w:pPr>
              <w:rPr>
                <w:rFonts w:ascii="Calibri" w:hAnsi="Calibri"/>
              </w:rPr>
            </w:pPr>
          </w:p>
        </w:tc>
        <w:tc>
          <w:tcPr>
            <w:tcW w:w="8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14"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782"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5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5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8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metan</w:t>
            </w:r>
          </w:p>
        </w:tc>
        <w:tc>
          <w:tcPr>
            <w:tcW w:w="868"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114"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782"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332</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7005,2000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0,7997</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222,1334</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103,6697</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118,4638</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17,2783</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59,2319</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2</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42,2000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0,0048</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1,3382</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0,6245</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0,7136</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0,1041</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0,3568</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120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438,0000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0,0500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13,8889</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6,4819</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7,4069</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1,0803</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3,7035</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7485,4000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0,8545</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237,3605</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110,7761</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126,5843</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18,4627</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63,2922</w:t>
            </w:r>
          </w:p>
        </w:tc>
      </w:tr>
      <w:tr w:rsidR="00430726" w:rsidRPr="00DE0371" w:rsidTr="00393121">
        <w:trPr>
          <w:trHeight w:val="300"/>
        </w:trPr>
        <w:tc>
          <w:tcPr>
            <w:tcW w:w="287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8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14"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782"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5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85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8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 xml:space="preserve">Rodzaj zwierząt/emisja </w:t>
            </w:r>
            <w:proofErr w:type="spellStart"/>
            <w:r w:rsidRPr="00DE0371">
              <w:rPr>
                <w:b/>
                <w:bCs/>
                <w:sz w:val="20"/>
                <w:szCs w:val="20"/>
              </w:rPr>
              <w:t>podltenek</w:t>
            </w:r>
            <w:proofErr w:type="spellEnd"/>
            <w:r w:rsidRPr="00DE0371">
              <w:rPr>
                <w:b/>
                <w:bCs/>
                <w:sz w:val="20"/>
                <w:szCs w:val="20"/>
              </w:rPr>
              <w:t xml:space="preserve"> azotu</w:t>
            </w:r>
          </w:p>
        </w:tc>
        <w:tc>
          <w:tcPr>
            <w:tcW w:w="868"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114"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782"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86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332</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1142,0800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0,1304</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36,2151</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16,9016</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19,3135</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2,8169</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9,6568</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2</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6,8800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0,0008</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0,2182</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0,1018</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0,1163</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0,0170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0,0582</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120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412,8000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0,0471</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13,0898</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6,1090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6,9808</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1,0182</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3,4904</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87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8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14"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1561,7600</w:t>
            </w:r>
          </w:p>
        </w:tc>
        <w:tc>
          <w:tcPr>
            <w:tcW w:w="782"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0,1783</w:t>
            </w:r>
          </w:p>
        </w:tc>
        <w:tc>
          <w:tcPr>
            <w:tcW w:w="8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49,5231</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23,1124</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26,4107</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3,8521</w:t>
            </w:r>
          </w:p>
        </w:tc>
        <w:tc>
          <w:tcPr>
            <w:tcW w:w="857"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13,2053</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Budynek loch prośnych</w:t>
      </w:r>
    </w:p>
    <w:tbl>
      <w:tblPr>
        <w:tblW w:w="13675" w:type="dxa"/>
        <w:tblInd w:w="55" w:type="dxa"/>
        <w:tblCellMar>
          <w:left w:w="70" w:type="dxa"/>
          <w:right w:w="70" w:type="dxa"/>
        </w:tblCellMar>
        <w:tblLook w:val="04A0" w:firstRow="1" w:lastRow="0" w:firstColumn="1" w:lastColumn="0" w:noHBand="0" w:noVBand="1"/>
      </w:tblPr>
      <w:tblGrid>
        <w:gridCol w:w="2920"/>
        <w:gridCol w:w="1120"/>
        <w:gridCol w:w="1130"/>
        <w:gridCol w:w="1360"/>
        <w:gridCol w:w="980"/>
        <w:gridCol w:w="980"/>
        <w:gridCol w:w="1307"/>
        <w:gridCol w:w="1918"/>
        <w:gridCol w:w="980"/>
        <w:gridCol w:w="980"/>
      </w:tblGrid>
      <w:tr w:rsidR="00430726" w:rsidRPr="00DE0371" w:rsidTr="00393121">
        <w:trPr>
          <w:trHeight w:val="315"/>
        </w:trPr>
        <w:tc>
          <w:tcPr>
            <w:tcW w:w="292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2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Rodzaj zwierząt/emisja amoniaku</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kg/rok</w:t>
            </w:r>
          </w:p>
        </w:tc>
        <w:tc>
          <w:tcPr>
            <w:tcW w:w="98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kg/h</w:t>
            </w:r>
          </w:p>
        </w:tc>
        <w:tc>
          <w:tcPr>
            <w:tcW w:w="980" w:type="dxa"/>
            <w:tcBorders>
              <w:top w:val="single" w:sz="8" w:space="0" w:color="auto"/>
              <w:left w:val="nil"/>
              <w:bottom w:val="single" w:sz="8" w:space="0" w:color="auto"/>
              <w:right w:val="nil"/>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768</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1766,4000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0,2016</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56,0122</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33,2320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22,7802</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3,3232</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11,3901</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1766,4000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0,2016</w:t>
            </w:r>
          </w:p>
        </w:tc>
        <w:tc>
          <w:tcPr>
            <w:tcW w:w="980"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56,0122</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33,2320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22,7802</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3,3232</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11,3901</w:t>
            </w:r>
          </w:p>
        </w:tc>
      </w:tr>
      <w:tr w:rsidR="00430726" w:rsidRPr="00DE0371" w:rsidTr="00393121">
        <w:trPr>
          <w:trHeight w:val="300"/>
        </w:trPr>
        <w:tc>
          <w:tcPr>
            <w:tcW w:w="2920" w:type="dxa"/>
            <w:tcBorders>
              <w:top w:val="nil"/>
              <w:left w:val="nil"/>
              <w:bottom w:val="nil"/>
              <w:right w:val="nil"/>
            </w:tcBorders>
            <w:shd w:val="clear" w:color="auto" w:fill="auto"/>
            <w:noWrap/>
            <w:vAlign w:val="bottom"/>
            <w:hideMark/>
          </w:tcPr>
          <w:p w:rsidR="00430726" w:rsidRDefault="00430726" w:rsidP="00393121">
            <w:pPr>
              <w:rPr>
                <w:szCs w:val="24"/>
              </w:rPr>
            </w:pPr>
            <w:r w:rsidRPr="00E1783D">
              <w:rPr>
                <w:szCs w:val="24"/>
              </w:rPr>
              <w:t>Emisja amoniaku z jednego wentylatora EMI po za okresem pracy wentylatorów Master wynosi 5,60122 mg/s</w:t>
            </w:r>
          </w:p>
          <w:p w:rsidR="00430726" w:rsidRPr="00DE0371" w:rsidRDefault="00430726" w:rsidP="00393121">
            <w:pPr>
              <w:rPr>
                <w:rFonts w:ascii="Calibri" w:hAnsi="Calibri"/>
              </w:rPr>
            </w:pPr>
          </w:p>
        </w:tc>
        <w:tc>
          <w:tcPr>
            <w:tcW w:w="112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siarkowodór</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768</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141,3120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0,0161</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4,4810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2,6586</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1,8224</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0,2659</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0,9112</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141,3120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0,0161</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4,4810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2,6586</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1,8224</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0,2659</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0,9112</w:t>
            </w:r>
          </w:p>
        </w:tc>
      </w:tr>
      <w:tr w:rsidR="00430726" w:rsidRPr="00DE0371" w:rsidTr="00393121">
        <w:trPr>
          <w:trHeight w:val="300"/>
        </w:trPr>
        <w:tc>
          <w:tcPr>
            <w:tcW w:w="2920" w:type="dxa"/>
            <w:tcBorders>
              <w:top w:val="nil"/>
              <w:left w:val="nil"/>
              <w:bottom w:val="nil"/>
              <w:right w:val="nil"/>
            </w:tcBorders>
            <w:shd w:val="clear" w:color="auto" w:fill="auto"/>
            <w:noWrap/>
            <w:vAlign w:val="bottom"/>
            <w:hideMark/>
          </w:tcPr>
          <w:p w:rsidR="00430726" w:rsidRDefault="00430726" w:rsidP="00393121">
            <w:pPr>
              <w:rPr>
                <w:szCs w:val="24"/>
              </w:rPr>
            </w:pPr>
            <w:r w:rsidRPr="00E1783D">
              <w:rPr>
                <w:szCs w:val="24"/>
              </w:rPr>
              <w:t>Emisja siarkowodoru z jednego wentylatora EMI po za okresem pracy wentylatorów Master wynosi 0, 44810 mg/s</w:t>
            </w:r>
          </w:p>
          <w:p w:rsidR="00430726" w:rsidRDefault="00430726" w:rsidP="00393121">
            <w:pPr>
              <w:rPr>
                <w:szCs w:val="24"/>
              </w:rPr>
            </w:pPr>
          </w:p>
          <w:p w:rsidR="00430726" w:rsidRPr="00DE0371" w:rsidRDefault="00430726" w:rsidP="00393121">
            <w:pPr>
              <w:rPr>
                <w:rFonts w:ascii="Calibri" w:hAnsi="Calibri"/>
              </w:rPr>
            </w:pPr>
          </w:p>
        </w:tc>
        <w:tc>
          <w:tcPr>
            <w:tcW w:w="112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metan</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768</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16204,8000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1,8499</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513,8508</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304,8677</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208,9831</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30,4868</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104,4916</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16204,8000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1,8499</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513,8508</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304,8677</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208,9831</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30,4868</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104,4916</w:t>
            </w:r>
          </w:p>
        </w:tc>
      </w:tr>
      <w:tr w:rsidR="00430726" w:rsidRPr="00DE0371" w:rsidTr="00393121">
        <w:trPr>
          <w:trHeight w:val="300"/>
        </w:trPr>
        <w:tc>
          <w:tcPr>
            <w:tcW w:w="2920"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2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6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07"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91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8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 xml:space="preserve">Rodzaj zwierząt/emisja </w:t>
            </w:r>
            <w:proofErr w:type="spellStart"/>
            <w:r w:rsidRPr="00DE0371">
              <w:rPr>
                <w:b/>
                <w:bCs/>
                <w:sz w:val="20"/>
                <w:szCs w:val="20"/>
              </w:rPr>
              <w:t>podltenek</w:t>
            </w:r>
            <w:proofErr w:type="spellEnd"/>
            <w:r w:rsidRPr="00DE0371">
              <w:rPr>
                <w:b/>
                <w:bCs/>
                <w:sz w:val="20"/>
                <w:szCs w:val="20"/>
              </w:rPr>
              <w:t xml:space="preserve"> azotu</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 EMI</w:t>
            </w:r>
            <w:r>
              <w:rPr>
                <w:b/>
                <w:bCs/>
                <w:sz w:val="20"/>
                <w:szCs w:val="20"/>
              </w:rPr>
              <w:t xml:space="preserve"> [mg/s]</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wentylatorów</w:t>
            </w:r>
            <w:r>
              <w:rPr>
                <w:b/>
                <w:bCs/>
                <w:sz w:val="20"/>
                <w:szCs w:val="20"/>
              </w:rPr>
              <w:t xml:space="preserve"> </w:t>
            </w:r>
            <w:r w:rsidRPr="00DE0371">
              <w:rPr>
                <w:b/>
                <w:bCs/>
                <w:sz w:val="20"/>
                <w:szCs w:val="20"/>
              </w:rPr>
              <w:t>Master</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[mg/s]</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Master</w:t>
            </w:r>
            <w:r>
              <w:rPr>
                <w:b/>
                <w:bCs/>
                <w:sz w:val="20"/>
                <w:szCs w:val="20"/>
              </w:rPr>
              <w:t xml:space="preserve"> [mg/s]</w:t>
            </w:r>
          </w:p>
        </w:tc>
      </w:tr>
      <w:tr w:rsidR="00430726" w:rsidRPr="00DE0371" w:rsidTr="00393121">
        <w:trPr>
          <w:trHeight w:val="1035"/>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768</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2641,9200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0,3016</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83,7747</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49,7035</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34,0712</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4,9704</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17,0356</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20"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2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2641,9200</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0,3016</w:t>
            </w:r>
          </w:p>
        </w:tc>
        <w:tc>
          <w:tcPr>
            <w:tcW w:w="98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83,7747</w:t>
            </w:r>
          </w:p>
        </w:tc>
        <w:tc>
          <w:tcPr>
            <w:tcW w:w="1307"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49,7035</w:t>
            </w:r>
          </w:p>
        </w:tc>
        <w:tc>
          <w:tcPr>
            <w:tcW w:w="1918"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34,0712</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4,9704</w:t>
            </w:r>
          </w:p>
        </w:tc>
        <w:tc>
          <w:tcPr>
            <w:tcW w:w="980" w:type="dxa"/>
            <w:tcBorders>
              <w:top w:val="nil"/>
              <w:left w:val="nil"/>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17,0356</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Budynek kwarantanny</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50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115,0000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0,0131</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3,6466</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3,6466</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115,0000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0,0131</w:t>
            </w:r>
          </w:p>
        </w:tc>
        <w:tc>
          <w:tcPr>
            <w:tcW w:w="971"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3,6466</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3,6466</w:t>
            </w:r>
          </w:p>
        </w:tc>
      </w:tr>
      <w:tr w:rsidR="00430726" w:rsidRPr="00DE0371"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50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9,2000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0,0011</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0,2917</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0,2917</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9,2000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0,0011</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0,2917</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0,2917</w:t>
            </w:r>
          </w:p>
        </w:tc>
      </w:tr>
      <w:tr w:rsidR="00430726" w:rsidRPr="00DE0371"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50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1055,0000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0,1204</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33,4538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33,4538</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1055,0000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0,1204</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33,4538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33,4538</w:t>
            </w:r>
          </w:p>
        </w:tc>
      </w:tr>
      <w:tr w:rsidR="00430726" w:rsidRPr="00DE0371"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 xml:space="preserve">Rodzaj zwierząt/emisja </w:t>
            </w:r>
            <w:proofErr w:type="spellStart"/>
            <w:r w:rsidRPr="00DE0371">
              <w:rPr>
                <w:b/>
                <w:bCs/>
                <w:sz w:val="20"/>
                <w:szCs w:val="20"/>
              </w:rPr>
              <w:t>podltenek</w:t>
            </w:r>
            <w:proofErr w:type="spellEnd"/>
            <w:r w:rsidRPr="00DE0371">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50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172,0000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0,0196</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5,4541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5,4541</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172,0000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0,0196</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5,4541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5,4541</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Budynek porodowy – duża komora (1 z 4)</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5"/>
        <w:gridCol w:w="968"/>
        <w:gridCol w:w="973"/>
        <w:gridCol w:w="972"/>
      </w:tblGrid>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kg/h</w:t>
            </w:r>
          </w:p>
        </w:tc>
        <w:tc>
          <w:tcPr>
            <w:tcW w:w="973" w:type="dxa"/>
            <w:tcBorders>
              <w:top w:val="single" w:sz="8" w:space="0" w:color="auto"/>
              <w:left w:val="nil"/>
              <w:bottom w:val="single" w:sz="8" w:space="0" w:color="auto"/>
              <w:right w:val="nil"/>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mg/s</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64</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313,6000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0,0358</w:t>
            </w:r>
          </w:p>
        </w:tc>
        <w:tc>
          <w:tcPr>
            <w:tcW w:w="973"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9,9442</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2,4860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9B52D7"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9B52D7" w:rsidRPr="00DE0371" w:rsidRDefault="009B52D7"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9B52D7" w:rsidRPr="00DE0371" w:rsidRDefault="009B52D7" w:rsidP="00393121">
            <w:pPr>
              <w:jc w:val="center"/>
              <w:rPr>
                <w:szCs w:val="24"/>
              </w:rPr>
            </w:pPr>
            <w:r w:rsidRPr="00DE0371">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9B52D7" w:rsidRPr="00DE0371" w:rsidRDefault="009B52D7"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0,0361</w:t>
            </w:r>
          </w:p>
        </w:tc>
        <w:tc>
          <w:tcPr>
            <w:tcW w:w="973" w:type="dxa"/>
            <w:tcBorders>
              <w:top w:val="nil"/>
              <w:left w:val="nil"/>
              <w:bottom w:val="single" w:sz="8" w:space="0" w:color="auto"/>
              <w:right w:val="nil"/>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10,0355</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9B52D7" w:rsidRPr="009B52D7" w:rsidRDefault="009B52D7" w:rsidP="009B52D7">
            <w:pPr>
              <w:jc w:val="right"/>
              <w:rPr>
                <w:color w:val="FF0000"/>
                <w:sz w:val="18"/>
                <w:szCs w:val="18"/>
              </w:rPr>
            </w:pPr>
            <w:r w:rsidRPr="009B52D7">
              <w:rPr>
                <w:color w:val="FF0000"/>
                <w:sz w:val="18"/>
                <w:szCs w:val="18"/>
              </w:rPr>
              <w:t>2,5089</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nil"/>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0E26F1"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0E26F1" w:rsidRPr="00DE0371" w:rsidRDefault="000E26F1"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0E26F1" w:rsidRPr="00DE0371" w:rsidRDefault="000E26F1"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DE0371" w:rsidRDefault="000E26F1" w:rsidP="00393121">
            <w:pPr>
              <w:rPr>
                <w:sz w:val="18"/>
                <w:szCs w:val="18"/>
              </w:rPr>
            </w:pPr>
            <w:r w:rsidRPr="00DE0371">
              <w:rPr>
                <w:sz w:val="18"/>
                <w:szCs w:val="18"/>
              </w:rPr>
              <w:t> </w:t>
            </w:r>
          </w:p>
        </w:tc>
        <w:tc>
          <w:tcPr>
            <w:tcW w:w="1345"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630,0800</w:t>
            </w:r>
          </w:p>
        </w:tc>
        <w:tc>
          <w:tcPr>
            <w:tcW w:w="968"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0,0719</w:t>
            </w:r>
          </w:p>
        </w:tc>
        <w:tc>
          <w:tcPr>
            <w:tcW w:w="973" w:type="dxa"/>
            <w:tcBorders>
              <w:top w:val="nil"/>
              <w:left w:val="nil"/>
              <w:bottom w:val="single" w:sz="8" w:space="0" w:color="auto"/>
              <w:right w:val="nil"/>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19,9797</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4,9949</w:t>
            </w:r>
          </w:p>
        </w:tc>
      </w:tr>
      <w:tr w:rsidR="00430726" w:rsidRPr="00DE0371"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4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2"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5"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73"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64</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25,0880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0,0029</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0,7955</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0,1989</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9B52D7"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9B52D7" w:rsidRPr="00DE0371" w:rsidRDefault="009B52D7"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9B52D7" w:rsidRPr="00DE0371" w:rsidRDefault="009B52D7" w:rsidP="00393121">
            <w:pPr>
              <w:jc w:val="center"/>
              <w:rPr>
                <w:szCs w:val="24"/>
              </w:rPr>
            </w:pPr>
            <w:r w:rsidRPr="00DE0371">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9B52D7" w:rsidRPr="00DE0371" w:rsidRDefault="009B52D7"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0,0029</w:t>
            </w:r>
          </w:p>
        </w:tc>
        <w:tc>
          <w:tcPr>
            <w:tcW w:w="973" w:type="dxa"/>
            <w:tcBorders>
              <w:top w:val="nil"/>
              <w:left w:val="nil"/>
              <w:bottom w:val="single" w:sz="8" w:space="0" w:color="auto"/>
              <w:right w:val="single" w:sz="8" w:space="0" w:color="auto"/>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0,8028</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9B52D7" w:rsidRPr="009B52D7" w:rsidRDefault="009B52D7">
            <w:pPr>
              <w:jc w:val="right"/>
              <w:rPr>
                <w:color w:val="FF0000"/>
                <w:sz w:val="18"/>
                <w:szCs w:val="18"/>
              </w:rPr>
            </w:pPr>
            <w:r w:rsidRPr="009B52D7">
              <w:rPr>
                <w:color w:val="FF0000"/>
                <w:sz w:val="18"/>
                <w:szCs w:val="18"/>
              </w:rPr>
              <w:t>0,2007</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0E26F1"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0E26F1" w:rsidRPr="00DE0371" w:rsidRDefault="000E26F1"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0E26F1" w:rsidRPr="00DE0371" w:rsidRDefault="000E26F1"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DE0371" w:rsidRDefault="000E26F1" w:rsidP="00393121">
            <w:pPr>
              <w:rPr>
                <w:sz w:val="18"/>
                <w:szCs w:val="18"/>
              </w:rPr>
            </w:pPr>
            <w:r w:rsidRPr="00DE0371">
              <w:rPr>
                <w:sz w:val="18"/>
                <w:szCs w:val="18"/>
              </w:rPr>
              <w:t> </w:t>
            </w:r>
          </w:p>
        </w:tc>
        <w:tc>
          <w:tcPr>
            <w:tcW w:w="1345"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50,4064</w:t>
            </w:r>
          </w:p>
        </w:tc>
        <w:tc>
          <w:tcPr>
            <w:tcW w:w="968"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0,0058</w:t>
            </w:r>
          </w:p>
        </w:tc>
        <w:tc>
          <w:tcPr>
            <w:tcW w:w="973"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1,5984</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0,3996</w:t>
            </w:r>
          </w:p>
        </w:tc>
      </w:tr>
      <w:tr w:rsidR="00430726" w:rsidRPr="00DE0371"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4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2"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5"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73"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64</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1350,4000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0,1542</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42,8209</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10,7052</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0,3277</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91,0198</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22,7549</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4220,8000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0,4818</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133,8407</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33,4602</w:t>
            </w:r>
          </w:p>
        </w:tc>
      </w:tr>
      <w:tr w:rsidR="00430726" w:rsidRPr="00DE0371"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DE0371"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1345"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c>
          <w:tcPr>
            <w:tcW w:w="972" w:type="dxa"/>
            <w:tcBorders>
              <w:top w:val="nil"/>
              <w:left w:val="nil"/>
              <w:bottom w:val="nil"/>
              <w:right w:val="nil"/>
            </w:tcBorders>
            <w:shd w:val="clear" w:color="auto" w:fill="auto"/>
            <w:noWrap/>
            <w:vAlign w:val="bottom"/>
            <w:hideMark/>
          </w:tcPr>
          <w:p w:rsidR="00430726" w:rsidRPr="00DE0371" w:rsidRDefault="00430726" w:rsidP="00393121">
            <w:pPr>
              <w:rPr>
                <w:rFonts w:ascii="Calibri" w:hAnsi="Calibri"/>
              </w:rPr>
            </w:pPr>
          </w:p>
        </w:tc>
      </w:tr>
      <w:tr w:rsidR="00430726" w:rsidRPr="00DE0371"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lastRenderedPageBreak/>
              <w:t xml:space="preserve">Rodzaj zwierząt/emisja </w:t>
            </w:r>
            <w:proofErr w:type="spellStart"/>
            <w:r w:rsidRPr="00DE0371">
              <w:rPr>
                <w:b/>
                <w:bCs/>
                <w:sz w:val="20"/>
                <w:szCs w:val="20"/>
              </w:rPr>
              <w:t>podltenek</w:t>
            </w:r>
            <w:proofErr w:type="spellEnd"/>
            <w:r w:rsidRPr="00DE0371">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system utrzymania</w:t>
            </w:r>
          </w:p>
        </w:tc>
        <w:tc>
          <w:tcPr>
            <w:tcW w:w="1345"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kg/h</w:t>
            </w:r>
          </w:p>
        </w:tc>
        <w:tc>
          <w:tcPr>
            <w:tcW w:w="973" w:type="dxa"/>
            <w:tcBorders>
              <w:top w:val="single" w:sz="8" w:space="0" w:color="auto"/>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b/>
                <w:bCs/>
                <w:sz w:val="20"/>
                <w:szCs w:val="20"/>
              </w:rPr>
            </w:pPr>
            <w:r w:rsidRPr="00DE0371">
              <w:rPr>
                <w:b/>
                <w:bCs/>
                <w:sz w:val="20"/>
                <w:szCs w:val="20"/>
              </w:rPr>
              <w:t>mg/s</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DE0371"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DE0371"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DE0371" w:rsidRDefault="00430726" w:rsidP="00393121">
            <w:pPr>
              <w:jc w:val="center"/>
              <w:rPr>
                <w:sz w:val="18"/>
                <w:szCs w:val="18"/>
              </w:rPr>
            </w:pPr>
            <w:r w:rsidRPr="00DE0371">
              <w:rPr>
                <w:sz w:val="18"/>
                <w:szCs w:val="18"/>
              </w:rPr>
              <w:t>bezściółkowy</w:t>
            </w: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64</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220,1600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0,0251</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6,9812</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1,7453</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0,2890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80,2841</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20,0710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center"/>
              <w:rPr>
                <w:szCs w:val="24"/>
              </w:rPr>
            </w:pPr>
            <w:r w:rsidRPr="00DE0371">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DE0371" w:rsidRDefault="00430726" w:rsidP="00393121">
            <w:pPr>
              <w:rPr>
                <w:sz w:val="18"/>
                <w:szCs w:val="18"/>
              </w:rPr>
            </w:pP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0,0000</w:t>
            </w:r>
          </w:p>
        </w:tc>
      </w:tr>
      <w:tr w:rsidR="00430726" w:rsidRPr="00DE0371"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rPr>
                <w:sz w:val="18"/>
                <w:szCs w:val="18"/>
              </w:rPr>
            </w:pPr>
            <w:r w:rsidRPr="00DE0371">
              <w:rPr>
                <w:sz w:val="18"/>
                <w:szCs w:val="18"/>
              </w:rPr>
              <w:t> </w:t>
            </w:r>
          </w:p>
        </w:tc>
        <w:tc>
          <w:tcPr>
            <w:tcW w:w="1345"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2752,0000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0,3142</w:t>
            </w:r>
          </w:p>
        </w:tc>
        <w:tc>
          <w:tcPr>
            <w:tcW w:w="973" w:type="dxa"/>
            <w:tcBorders>
              <w:top w:val="nil"/>
              <w:left w:val="nil"/>
              <w:bottom w:val="single" w:sz="8" w:space="0" w:color="auto"/>
              <w:right w:val="single" w:sz="8"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87,2653</w:t>
            </w:r>
          </w:p>
        </w:tc>
        <w:tc>
          <w:tcPr>
            <w:tcW w:w="972" w:type="dxa"/>
            <w:tcBorders>
              <w:top w:val="nil"/>
              <w:left w:val="single" w:sz="4" w:space="0" w:color="auto"/>
              <w:bottom w:val="single" w:sz="4" w:space="0" w:color="auto"/>
              <w:right w:val="single" w:sz="4" w:space="0" w:color="auto"/>
            </w:tcBorders>
            <w:shd w:val="clear" w:color="auto" w:fill="auto"/>
            <w:noWrap/>
            <w:vAlign w:val="center"/>
            <w:hideMark/>
          </w:tcPr>
          <w:p w:rsidR="00430726" w:rsidRPr="00DE0371" w:rsidRDefault="00430726" w:rsidP="00393121">
            <w:pPr>
              <w:jc w:val="right"/>
              <w:rPr>
                <w:sz w:val="18"/>
                <w:szCs w:val="18"/>
              </w:rPr>
            </w:pPr>
            <w:r w:rsidRPr="00DE0371">
              <w:rPr>
                <w:sz w:val="18"/>
                <w:szCs w:val="18"/>
              </w:rPr>
              <w:t>21,8163</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Budynek porodowy – mała komora (1 z 2)</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32</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156,8000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0,0179</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4,9721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2,4860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B4FFC"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B4FFC" w:rsidRPr="004E2B62" w:rsidRDefault="004B4FFC"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B4FFC" w:rsidRPr="004E2B62" w:rsidRDefault="004B4FFC"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4B4FFC" w:rsidRPr="004E2B62" w:rsidRDefault="004B4FFC"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158,2400</w:t>
            </w:r>
          </w:p>
        </w:tc>
        <w:tc>
          <w:tcPr>
            <w:tcW w:w="968"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0,0181</w:t>
            </w:r>
          </w:p>
        </w:tc>
        <w:tc>
          <w:tcPr>
            <w:tcW w:w="971" w:type="dxa"/>
            <w:tcBorders>
              <w:top w:val="nil"/>
              <w:left w:val="nil"/>
              <w:bottom w:val="single" w:sz="8" w:space="0" w:color="auto"/>
              <w:right w:val="nil"/>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5,0178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2,5089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0E26F1"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315,0400</w:t>
            </w:r>
          </w:p>
        </w:tc>
        <w:tc>
          <w:tcPr>
            <w:tcW w:w="968"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0,0360</w:t>
            </w:r>
          </w:p>
        </w:tc>
        <w:tc>
          <w:tcPr>
            <w:tcW w:w="971" w:type="dxa"/>
            <w:tcBorders>
              <w:top w:val="nil"/>
              <w:left w:val="nil"/>
              <w:bottom w:val="single" w:sz="8" w:space="0" w:color="auto"/>
              <w:right w:val="nil"/>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9,9899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4,9949</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32</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12,5440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0,0014</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0,3978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0,1989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B4FFC"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B4FFC" w:rsidRPr="004E2B62" w:rsidRDefault="004B4FFC"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B4FFC" w:rsidRPr="004E2B62" w:rsidRDefault="004B4FFC"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4B4FFC" w:rsidRPr="004E2B62" w:rsidRDefault="004B4FFC"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B4FFC" w:rsidRPr="002F451A" w:rsidRDefault="004B4FFC">
            <w:pPr>
              <w:jc w:val="right"/>
              <w:rPr>
                <w:color w:val="FF0000"/>
                <w:sz w:val="18"/>
                <w:szCs w:val="18"/>
              </w:rPr>
            </w:pPr>
            <w:r w:rsidRPr="002F451A">
              <w:rPr>
                <w:color w:val="FF0000"/>
                <w:sz w:val="18"/>
                <w:szCs w:val="18"/>
              </w:rPr>
              <w:t>12,6592</w:t>
            </w:r>
          </w:p>
        </w:tc>
        <w:tc>
          <w:tcPr>
            <w:tcW w:w="968" w:type="dxa"/>
            <w:tcBorders>
              <w:top w:val="nil"/>
              <w:left w:val="nil"/>
              <w:bottom w:val="single" w:sz="8" w:space="0" w:color="auto"/>
              <w:right w:val="single" w:sz="8" w:space="0" w:color="auto"/>
            </w:tcBorders>
            <w:shd w:val="clear" w:color="auto" w:fill="auto"/>
            <w:noWrap/>
            <w:vAlign w:val="center"/>
            <w:hideMark/>
          </w:tcPr>
          <w:p w:rsidR="004B4FFC" w:rsidRPr="002F451A" w:rsidRDefault="004B4FFC">
            <w:pPr>
              <w:jc w:val="right"/>
              <w:rPr>
                <w:color w:val="FF0000"/>
                <w:sz w:val="18"/>
                <w:szCs w:val="18"/>
              </w:rPr>
            </w:pPr>
            <w:r w:rsidRPr="002F451A">
              <w:rPr>
                <w:color w:val="FF0000"/>
                <w:sz w:val="18"/>
                <w:szCs w:val="18"/>
              </w:rPr>
              <w:t>0,0014</w:t>
            </w:r>
          </w:p>
        </w:tc>
        <w:tc>
          <w:tcPr>
            <w:tcW w:w="971" w:type="dxa"/>
            <w:tcBorders>
              <w:top w:val="nil"/>
              <w:left w:val="nil"/>
              <w:bottom w:val="single" w:sz="8" w:space="0" w:color="auto"/>
              <w:right w:val="single" w:sz="8" w:space="0" w:color="auto"/>
            </w:tcBorders>
            <w:shd w:val="clear" w:color="auto" w:fill="auto"/>
            <w:noWrap/>
            <w:vAlign w:val="center"/>
            <w:hideMark/>
          </w:tcPr>
          <w:p w:rsidR="004B4FFC" w:rsidRPr="002F451A" w:rsidRDefault="004B4FFC">
            <w:pPr>
              <w:jc w:val="right"/>
              <w:rPr>
                <w:color w:val="FF0000"/>
                <w:sz w:val="18"/>
                <w:szCs w:val="18"/>
              </w:rPr>
            </w:pPr>
            <w:r w:rsidRPr="002F451A">
              <w:rPr>
                <w:color w:val="FF0000"/>
                <w:sz w:val="18"/>
                <w:szCs w:val="18"/>
              </w:rPr>
              <w:t>0,4014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B4FFC" w:rsidRPr="002F451A" w:rsidRDefault="004B4FFC">
            <w:pPr>
              <w:jc w:val="right"/>
              <w:rPr>
                <w:color w:val="FF0000"/>
                <w:sz w:val="18"/>
                <w:szCs w:val="18"/>
              </w:rPr>
            </w:pPr>
            <w:r w:rsidRPr="002F451A">
              <w:rPr>
                <w:color w:val="FF0000"/>
                <w:sz w:val="18"/>
                <w:szCs w:val="18"/>
              </w:rPr>
              <w:t>0,2007</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0E26F1"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25,2032</w:t>
            </w:r>
          </w:p>
        </w:tc>
        <w:tc>
          <w:tcPr>
            <w:tcW w:w="968"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0,7992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0,3996</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32</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675,2000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0,0771</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21,4105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10,7052</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1435,2000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0,1638</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45,5099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22,7549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2110,4000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0,2409</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66,9203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33,4602</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 xml:space="preserve">Rodzaj zwierząt/emisja </w:t>
            </w:r>
            <w:proofErr w:type="spellStart"/>
            <w:r w:rsidRPr="004E2B62">
              <w:rPr>
                <w:b/>
                <w:bCs/>
                <w:sz w:val="20"/>
                <w:szCs w:val="20"/>
              </w:rPr>
              <w:t>podltenek</w:t>
            </w:r>
            <w:proofErr w:type="spellEnd"/>
            <w:r w:rsidRPr="004E2B62">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32</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110,0800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0,0126</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3,4906</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1,7453</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1265,9200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0,1445</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40,1421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20,0710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1376,0000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0,1571</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43,6327</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21,8163</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 xml:space="preserve">Budynek odchowalni prosiąt – komora baby </w:t>
      </w:r>
      <w:proofErr w:type="spellStart"/>
      <w:r>
        <w:rPr>
          <w:color w:val="FF0000"/>
        </w:rPr>
        <w:t>room</w:t>
      </w:r>
      <w:proofErr w:type="spellEnd"/>
      <w:r>
        <w:rPr>
          <w:color w:val="FF0000"/>
        </w:rPr>
        <w:t xml:space="preserve"> (1 z 3)</w:t>
      </w:r>
    </w:p>
    <w:tbl>
      <w:tblPr>
        <w:tblW w:w="9410" w:type="dxa"/>
        <w:tblInd w:w="55" w:type="dxa"/>
        <w:tblCellMar>
          <w:left w:w="70" w:type="dxa"/>
          <w:right w:w="70" w:type="dxa"/>
        </w:tblCellMar>
        <w:tblLook w:val="04A0" w:firstRow="1" w:lastRow="0" w:firstColumn="1" w:lastColumn="0" w:noHBand="0" w:noVBand="1"/>
      </w:tblPr>
      <w:tblGrid>
        <w:gridCol w:w="2919"/>
        <w:gridCol w:w="1106"/>
        <w:gridCol w:w="1130"/>
        <w:gridCol w:w="1344"/>
        <w:gridCol w:w="969"/>
        <w:gridCol w:w="969"/>
        <w:gridCol w:w="973"/>
      </w:tblGrid>
      <w:tr w:rsidR="00430726" w:rsidRPr="004E2B62" w:rsidTr="00393121">
        <w:trPr>
          <w:trHeight w:val="780"/>
        </w:trPr>
        <w:tc>
          <w:tcPr>
            <w:tcW w:w="291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Rodzaj zwierząt/emisja amoniaku</w:t>
            </w:r>
          </w:p>
        </w:tc>
        <w:tc>
          <w:tcPr>
            <w:tcW w:w="110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4"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kg/rok</w:t>
            </w:r>
          </w:p>
        </w:tc>
        <w:tc>
          <w:tcPr>
            <w:tcW w:w="969"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kg/h</w:t>
            </w:r>
          </w:p>
        </w:tc>
        <w:tc>
          <w:tcPr>
            <w:tcW w:w="969" w:type="dxa"/>
            <w:tcBorders>
              <w:top w:val="single" w:sz="8" w:space="0" w:color="auto"/>
              <w:left w:val="nil"/>
              <w:bottom w:val="single" w:sz="8" w:space="0" w:color="auto"/>
              <w:right w:val="nil"/>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B4FFC"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B4FFC" w:rsidRPr="004E2B62" w:rsidRDefault="004B4FFC" w:rsidP="00393121">
            <w:pPr>
              <w:rPr>
                <w:sz w:val="18"/>
                <w:szCs w:val="18"/>
              </w:rPr>
            </w:pPr>
            <w:r w:rsidRPr="004E2B62">
              <w:rPr>
                <w:sz w:val="18"/>
                <w:szCs w:val="18"/>
              </w:rPr>
              <w:t>prosiaki do 2 miesiąca życia</w:t>
            </w:r>
          </w:p>
        </w:tc>
        <w:tc>
          <w:tcPr>
            <w:tcW w:w="1106" w:type="dxa"/>
            <w:tcBorders>
              <w:top w:val="nil"/>
              <w:left w:val="nil"/>
              <w:bottom w:val="single" w:sz="8" w:space="0" w:color="auto"/>
              <w:right w:val="single" w:sz="8" w:space="0" w:color="auto"/>
            </w:tcBorders>
            <w:shd w:val="clear" w:color="auto" w:fill="auto"/>
            <w:noWrap/>
            <w:vAlign w:val="center"/>
            <w:hideMark/>
          </w:tcPr>
          <w:p w:rsidR="004B4FFC" w:rsidRPr="004E2B62" w:rsidRDefault="004B4FFC" w:rsidP="00393121">
            <w:pPr>
              <w:jc w:val="center"/>
              <w:rPr>
                <w:szCs w:val="24"/>
              </w:rPr>
            </w:pPr>
            <w:r w:rsidRPr="004E2B62">
              <w:rPr>
                <w:szCs w:val="24"/>
              </w:rPr>
              <w:t>80</w:t>
            </w:r>
          </w:p>
        </w:tc>
        <w:tc>
          <w:tcPr>
            <w:tcW w:w="1130" w:type="dxa"/>
            <w:vMerge/>
            <w:tcBorders>
              <w:top w:val="nil"/>
              <w:left w:val="single" w:sz="8" w:space="0" w:color="auto"/>
              <w:bottom w:val="single" w:sz="8" w:space="0" w:color="000000"/>
              <w:right w:val="single" w:sz="8" w:space="0" w:color="auto"/>
            </w:tcBorders>
            <w:vAlign w:val="center"/>
            <w:hideMark/>
          </w:tcPr>
          <w:p w:rsidR="004B4FFC" w:rsidRPr="004E2B62" w:rsidRDefault="004B4FFC"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34,4000</w:t>
            </w:r>
          </w:p>
        </w:tc>
        <w:tc>
          <w:tcPr>
            <w:tcW w:w="969"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0,0039</w:t>
            </w:r>
          </w:p>
        </w:tc>
        <w:tc>
          <w:tcPr>
            <w:tcW w:w="969" w:type="dxa"/>
            <w:tcBorders>
              <w:top w:val="nil"/>
              <w:left w:val="nil"/>
              <w:bottom w:val="single" w:sz="8" w:space="0" w:color="auto"/>
              <w:right w:val="nil"/>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1,0908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1,0908</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0E26F1"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Łącznie</w:t>
            </w:r>
          </w:p>
        </w:tc>
        <w:tc>
          <w:tcPr>
            <w:tcW w:w="1106"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344"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34,4000</w:t>
            </w:r>
          </w:p>
        </w:tc>
        <w:tc>
          <w:tcPr>
            <w:tcW w:w="969"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0,0039</w:t>
            </w:r>
          </w:p>
        </w:tc>
        <w:tc>
          <w:tcPr>
            <w:tcW w:w="969" w:type="dxa"/>
            <w:tcBorders>
              <w:top w:val="nil"/>
              <w:left w:val="nil"/>
              <w:bottom w:val="single" w:sz="8" w:space="0" w:color="auto"/>
              <w:right w:val="nil"/>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1,0908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1,0908</w:t>
            </w:r>
          </w:p>
        </w:tc>
      </w:tr>
      <w:tr w:rsidR="00430726" w:rsidRPr="004E2B62" w:rsidTr="00393121">
        <w:trPr>
          <w:trHeight w:val="300"/>
        </w:trPr>
        <w:tc>
          <w:tcPr>
            <w:tcW w:w="2919"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4"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9"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9"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siarkowodór</w:t>
            </w:r>
          </w:p>
        </w:tc>
        <w:tc>
          <w:tcPr>
            <w:tcW w:w="110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4"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B4FFC"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B4FFC" w:rsidRPr="004E2B62" w:rsidRDefault="004B4FFC" w:rsidP="00393121">
            <w:pPr>
              <w:rPr>
                <w:sz w:val="18"/>
                <w:szCs w:val="18"/>
              </w:rPr>
            </w:pPr>
            <w:r w:rsidRPr="004E2B62">
              <w:rPr>
                <w:sz w:val="18"/>
                <w:szCs w:val="18"/>
              </w:rPr>
              <w:t>prosiaki do 2 miesiąca życia</w:t>
            </w:r>
          </w:p>
        </w:tc>
        <w:tc>
          <w:tcPr>
            <w:tcW w:w="1106" w:type="dxa"/>
            <w:tcBorders>
              <w:top w:val="nil"/>
              <w:left w:val="nil"/>
              <w:bottom w:val="single" w:sz="8" w:space="0" w:color="auto"/>
              <w:right w:val="single" w:sz="8" w:space="0" w:color="auto"/>
            </w:tcBorders>
            <w:shd w:val="clear" w:color="auto" w:fill="auto"/>
            <w:noWrap/>
            <w:vAlign w:val="center"/>
            <w:hideMark/>
          </w:tcPr>
          <w:p w:rsidR="004B4FFC" w:rsidRPr="004E2B62" w:rsidRDefault="004B4FFC" w:rsidP="00393121">
            <w:pPr>
              <w:jc w:val="center"/>
              <w:rPr>
                <w:szCs w:val="24"/>
              </w:rPr>
            </w:pPr>
            <w:r w:rsidRPr="004E2B62">
              <w:rPr>
                <w:szCs w:val="24"/>
              </w:rPr>
              <w:t>80</w:t>
            </w:r>
          </w:p>
        </w:tc>
        <w:tc>
          <w:tcPr>
            <w:tcW w:w="1130" w:type="dxa"/>
            <w:vMerge/>
            <w:tcBorders>
              <w:top w:val="nil"/>
              <w:left w:val="single" w:sz="8" w:space="0" w:color="auto"/>
              <w:bottom w:val="single" w:sz="8" w:space="0" w:color="000000"/>
              <w:right w:val="single" w:sz="8" w:space="0" w:color="auto"/>
            </w:tcBorders>
            <w:vAlign w:val="center"/>
            <w:hideMark/>
          </w:tcPr>
          <w:p w:rsidR="004B4FFC" w:rsidRPr="004E2B62" w:rsidRDefault="004B4FFC"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2,7520</w:t>
            </w:r>
          </w:p>
        </w:tc>
        <w:tc>
          <w:tcPr>
            <w:tcW w:w="969"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0,0003</w:t>
            </w:r>
          </w:p>
        </w:tc>
        <w:tc>
          <w:tcPr>
            <w:tcW w:w="969" w:type="dxa"/>
            <w:tcBorders>
              <w:top w:val="nil"/>
              <w:left w:val="nil"/>
              <w:bottom w:val="single" w:sz="8" w:space="0" w:color="auto"/>
              <w:right w:val="single" w:sz="8"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0,0873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B4FFC" w:rsidRPr="004B4FFC" w:rsidRDefault="004B4FFC">
            <w:pPr>
              <w:jc w:val="right"/>
              <w:rPr>
                <w:color w:val="FF0000"/>
                <w:sz w:val="18"/>
                <w:szCs w:val="18"/>
              </w:rPr>
            </w:pPr>
            <w:r w:rsidRPr="004B4FFC">
              <w:rPr>
                <w:color w:val="FF0000"/>
                <w:sz w:val="18"/>
                <w:szCs w:val="18"/>
              </w:rPr>
              <w:t>0,0873</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0E26F1"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Łącznie</w:t>
            </w:r>
          </w:p>
        </w:tc>
        <w:tc>
          <w:tcPr>
            <w:tcW w:w="1106"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344"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2,7520</w:t>
            </w:r>
          </w:p>
        </w:tc>
        <w:tc>
          <w:tcPr>
            <w:tcW w:w="969"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0,0003</w:t>
            </w:r>
          </w:p>
        </w:tc>
        <w:tc>
          <w:tcPr>
            <w:tcW w:w="969"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0,0873</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0,0873</w:t>
            </w:r>
          </w:p>
        </w:tc>
      </w:tr>
      <w:tr w:rsidR="00430726" w:rsidRPr="004E2B62" w:rsidTr="00393121">
        <w:trPr>
          <w:trHeight w:val="300"/>
        </w:trPr>
        <w:tc>
          <w:tcPr>
            <w:tcW w:w="2919"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4"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9"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9"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metan</w:t>
            </w:r>
          </w:p>
        </w:tc>
        <w:tc>
          <w:tcPr>
            <w:tcW w:w="110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4"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80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312,0000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0,0356</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9,8935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9,8935</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312,0000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0,0356</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9,8935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9,8935</w:t>
            </w:r>
          </w:p>
        </w:tc>
      </w:tr>
      <w:tr w:rsidR="00430726" w:rsidRPr="004E2B62" w:rsidTr="00393121">
        <w:trPr>
          <w:trHeight w:val="300"/>
        </w:trPr>
        <w:tc>
          <w:tcPr>
            <w:tcW w:w="2919"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4"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9"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9"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 xml:space="preserve">Rodzaj zwierząt/emisja </w:t>
            </w:r>
            <w:proofErr w:type="spellStart"/>
            <w:r w:rsidRPr="004E2B62">
              <w:rPr>
                <w:b/>
                <w:bCs/>
                <w:sz w:val="20"/>
                <w:szCs w:val="20"/>
              </w:rPr>
              <w:t>podltenek</w:t>
            </w:r>
            <w:proofErr w:type="spellEnd"/>
            <w:r w:rsidRPr="004E2B62">
              <w:rPr>
                <w:b/>
                <w:bCs/>
                <w:sz w:val="20"/>
                <w:szCs w:val="20"/>
              </w:rPr>
              <w:t xml:space="preserve"> azotu</w:t>
            </w:r>
          </w:p>
        </w:tc>
        <w:tc>
          <w:tcPr>
            <w:tcW w:w="110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4"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69"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80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275,2000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0,0314</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8,7265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8,7265</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9"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4"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275,2000</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0,0314</w:t>
            </w:r>
          </w:p>
        </w:tc>
        <w:tc>
          <w:tcPr>
            <w:tcW w:w="969"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8,7265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8,7265</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Budynek odchowalni prosiąt – komora duża odchowalnia prosiąt (1 z 2)</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2F451A"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4E2B62" w:rsidRDefault="002F451A"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4E2B62" w:rsidRDefault="002F451A"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2F451A" w:rsidRPr="004E2B62"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0,0361</w:t>
            </w:r>
          </w:p>
        </w:tc>
        <w:tc>
          <w:tcPr>
            <w:tcW w:w="971" w:type="dxa"/>
            <w:tcBorders>
              <w:top w:val="nil"/>
              <w:left w:val="nil"/>
              <w:bottom w:val="single" w:sz="8" w:space="0" w:color="auto"/>
              <w:right w:val="nil"/>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10,0355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3,3452</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0E26F1"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0,0361</w:t>
            </w:r>
          </w:p>
        </w:tc>
        <w:tc>
          <w:tcPr>
            <w:tcW w:w="971" w:type="dxa"/>
            <w:tcBorders>
              <w:top w:val="nil"/>
              <w:left w:val="nil"/>
              <w:bottom w:val="single" w:sz="8" w:space="0" w:color="auto"/>
              <w:right w:val="nil"/>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10,0355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3,3452</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2F451A"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4E2B62" w:rsidRDefault="002F451A"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4E2B62" w:rsidRDefault="002F451A"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2F451A" w:rsidRPr="004E2B62"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0,8028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0,2676</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0E26F1"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0E26F1" w:rsidRPr="004E2B62" w:rsidRDefault="000E26F1"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0,8028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0E26F1" w:rsidRPr="000E26F1" w:rsidRDefault="000E26F1">
            <w:pPr>
              <w:jc w:val="right"/>
              <w:rPr>
                <w:color w:val="FF0000"/>
                <w:sz w:val="18"/>
                <w:szCs w:val="18"/>
              </w:rPr>
            </w:pPr>
            <w:r w:rsidRPr="000E26F1">
              <w:rPr>
                <w:color w:val="FF0000"/>
                <w:sz w:val="18"/>
                <w:szCs w:val="18"/>
              </w:rPr>
              <w:t>0,2676</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0,3277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91,0198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30,3399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0,3277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91,0198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30,3399</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 xml:space="preserve">Rodzaj zwierząt/emisja </w:t>
            </w:r>
            <w:proofErr w:type="spellStart"/>
            <w:r w:rsidRPr="004E2B62">
              <w:rPr>
                <w:b/>
                <w:bCs/>
                <w:sz w:val="20"/>
                <w:szCs w:val="20"/>
              </w:rPr>
              <w:t>podltenek</w:t>
            </w:r>
            <w:proofErr w:type="spellEnd"/>
            <w:r w:rsidRPr="004E2B62">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0,2890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80,2841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26,7614</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0,2890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80,2841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26,7614</w:t>
            </w:r>
          </w:p>
        </w:tc>
      </w:tr>
    </w:tbl>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p>
    <w:p w:rsidR="00430726" w:rsidRDefault="00430726" w:rsidP="00430726">
      <w:pPr>
        <w:rPr>
          <w:color w:val="FF0000"/>
        </w:rPr>
      </w:pPr>
      <w:r>
        <w:rPr>
          <w:color w:val="FF0000"/>
        </w:rPr>
        <w:lastRenderedPageBreak/>
        <w:t>Budynek odchowalni prosiąt – komora duża odchowalnia warchlaków (1 z 4)</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2F451A"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4E2B62" w:rsidRDefault="002F451A"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4E2B62" w:rsidRDefault="002F451A"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2F451A" w:rsidRPr="004E2B62"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0,0361</w:t>
            </w:r>
          </w:p>
        </w:tc>
        <w:tc>
          <w:tcPr>
            <w:tcW w:w="971" w:type="dxa"/>
            <w:tcBorders>
              <w:top w:val="nil"/>
              <w:left w:val="nil"/>
              <w:bottom w:val="single" w:sz="8" w:space="0" w:color="auto"/>
              <w:right w:val="nil"/>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10,0355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3,3452</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325234"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0,0361</w:t>
            </w:r>
          </w:p>
        </w:tc>
        <w:tc>
          <w:tcPr>
            <w:tcW w:w="971" w:type="dxa"/>
            <w:tcBorders>
              <w:top w:val="nil"/>
              <w:left w:val="nil"/>
              <w:bottom w:val="single" w:sz="8" w:space="0" w:color="auto"/>
              <w:right w:val="nil"/>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10,0355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3,3452</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2F451A"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4E2B62" w:rsidRDefault="002F451A"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4E2B62" w:rsidRDefault="002F451A"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2F451A" w:rsidRPr="004E2B62"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0,8028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0,2676</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325234"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0,8028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0,2676</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0,3277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91,0198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30,3399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0,3277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91,0198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30,3399</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 xml:space="preserve">Rodzaj zwierząt/emisja </w:t>
            </w:r>
            <w:proofErr w:type="spellStart"/>
            <w:r w:rsidRPr="004E2B62">
              <w:rPr>
                <w:b/>
                <w:bCs/>
                <w:sz w:val="20"/>
                <w:szCs w:val="20"/>
              </w:rPr>
              <w:t>podltenek</w:t>
            </w:r>
            <w:proofErr w:type="spellEnd"/>
            <w:r w:rsidRPr="004E2B62">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0,2890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80,2841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26,7614</w:t>
            </w:r>
          </w:p>
        </w:tc>
      </w:tr>
      <w:tr w:rsidR="00430726" w:rsidRPr="002E4F80"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2E4F80" w:rsidRDefault="00430726" w:rsidP="00393121">
            <w:pPr>
              <w:rPr>
                <w:sz w:val="18"/>
                <w:szCs w:val="18"/>
              </w:rPr>
            </w:pPr>
            <w:r w:rsidRPr="002E4F80">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center"/>
              <w:rPr>
                <w:szCs w:val="24"/>
              </w:rPr>
            </w:pPr>
            <w:r w:rsidRPr="002E4F80">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2E4F80"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0,0000</w:t>
            </w:r>
          </w:p>
        </w:tc>
      </w:tr>
      <w:tr w:rsidR="00430726" w:rsidRPr="002E4F80"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2E4F80" w:rsidRDefault="00430726" w:rsidP="00393121">
            <w:pPr>
              <w:rPr>
                <w:sz w:val="18"/>
                <w:szCs w:val="18"/>
              </w:rPr>
            </w:pPr>
            <w:r w:rsidRPr="002E4F80">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rPr>
                <w:sz w:val="18"/>
                <w:szCs w:val="18"/>
              </w:rPr>
            </w:pPr>
            <w:r w:rsidRPr="002E4F80">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rPr>
                <w:sz w:val="18"/>
                <w:szCs w:val="18"/>
              </w:rPr>
            </w:pPr>
            <w:r w:rsidRPr="002E4F80">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0,2890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80,2841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2E4F80" w:rsidRDefault="00430726" w:rsidP="00393121">
            <w:pPr>
              <w:jc w:val="right"/>
              <w:rPr>
                <w:sz w:val="18"/>
                <w:szCs w:val="18"/>
              </w:rPr>
            </w:pPr>
            <w:r w:rsidRPr="002E4F80">
              <w:rPr>
                <w:sz w:val="18"/>
                <w:szCs w:val="18"/>
              </w:rPr>
              <w:t>26,7614</w:t>
            </w:r>
          </w:p>
        </w:tc>
      </w:tr>
    </w:tbl>
    <w:p w:rsidR="00430726" w:rsidRDefault="00430726" w:rsidP="00430726"/>
    <w:p w:rsidR="00430726" w:rsidRDefault="00430726" w:rsidP="00430726"/>
    <w:p w:rsidR="00430726" w:rsidRDefault="00430726" w:rsidP="00430726"/>
    <w:p w:rsidR="00430726" w:rsidRDefault="00430726" w:rsidP="00430726"/>
    <w:p w:rsidR="00430726" w:rsidRDefault="00430726" w:rsidP="00430726"/>
    <w:p w:rsidR="00430726" w:rsidRPr="002E4F80" w:rsidRDefault="00430726" w:rsidP="00430726"/>
    <w:p w:rsidR="00430726" w:rsidRPr="002E4F80" w:rsidRDefault="00430726" w:rsidP="00430726">
      <w:r w:rsidRPr="002E4F80">
        <w:lastRenderedPageBreak/>
        <w:t>Budynek odchowalni prosiąt – komora mała odchowalnia prosiąt (1 z 2)</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2E4F80"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Emisja z 1 emitora EMI [mg/s]</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2F451A"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4E2B62" w:rsidRDefault="002F451A"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4E2B62" w:rsidRDefault="002F451A"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2F451A" w:rsidRPr="004E2B62"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158,2400</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0,0181</w:t>
            </w:r>
          </w:p>
        </w:tc>
        <w:tc>
          <w:tcPr>
            <w:tcW w:w="971" w:type="dxa"/>
            <w:tcBorders>
              <w:top w:val="nil"/>
              <w:left w:val="nil"/>
              <w:bottom w:val="single" w:sz="8" w:space="0" w:color="auto"/>
              <w:right w:val="nil"/>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5,0178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2,5089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325234"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158,2400</w:t>
            </w:r>
          </w:p>
        </w:tc>
        <w:tc>
          <w:tcPr>
            <w:tcW w:w="968"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0,0181</w:t>
            </w:r>
          </w:p>
        </w:tc>
        <w:tc>
          <w:tcPr>
            <w:tcW w:w="971" w:type="dxa"/>
            <w:tcBorders>
              <w:top w:val="nil"/>
              <w:left w:val="nil"/>
              <w:bottom w:val="single" w:sz="8" w:space="0" w:color="auto"/>
              <w:right w:val="nil"/>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5,0178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2,5089</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2F451A"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4E2B62" w:rsidRDefault="002F451A"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4E2B62" w:rsidRDefault="002F451A"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2F451A" w:rsidRPr="004E2B62"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12,6592</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0,0014</w:t>
            </w:r>
          </w:p>
        </w:tc>
        <w:tc>
          <w:tcPr>
            <w:tcW w:w="971"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0,4014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0,2007</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325234"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325234" w:rsidRPr="004E2B62" w:rsidRDefault="00325234"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12,6592</w:t>
            </w:r>
          </w:p>
        </w:tc>
        <w:tc>
          <w:tcPr>
            <w:tcW w:w="968"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0,0014</w:t>
            </w:r>
          </w:p>
        </w:tc>
        <w:tc>
          <w:tcPr>
            <w:tcW w:w="971" w:type="dxa"/>
            <w:tcBorders>
              <w:top w:val="nil"/>
              <w:left w:val="nil"/>
              <w:bottom w:val="single" w:sz="8" w:space="0" w:color="auto"/>
              <w:right w:val="single" w:sz="8"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0,4014</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325234" w:rsidRPr="00325234" w:rsidRDefault="00325234">
            <w:pPr>
              <w:jc w:val="right"/>
              <w:rPr>
                <w:color w:val="FF0000"/>
                <w:sz w:val="18"/>
                <w:szCs w:val="18"/>
              </w:rPr>
            </w:pPr>
            <w:r w:rsidRPr="00325234">
              <w:rPr>
                <w:color w:val="FF0000"/>
                <w:sz w:val="18"/>
                <w:szCs w:val="18"/>
              </w:rPr>
              <w:t>0,2007</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1435,2000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0,1638</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45,5099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22,7549</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1435,2000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0,1638</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45,5099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22,7549</w:t>
            </w:r>
          </w:p>
        </w:tc>
      </w:tr>
      <w:tr w:rsidR="00430726" w:rsidRPr="004E2B62"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4E2B62"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4E2B62" w:rsidRDefault="00430726" w:rsidP="00393121">
            <w:pPr>
              <w:rPr>
                <w:rFonts w:ascii="Calibri" w:hAnsi="Calibri"/>
              </w:rPr>
            </w:pPr>
          </w:p>
        </w:tc>
      </w:tr>
      <w:tr w:rsidR="00430726" w:rsidRPr="004E2B62"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lastRenderedPageBreak/>
              <w:t xml:space="preserve">Rodzaj zwierząt/emisja </w:t>
            </w:r>
            <w:proofErr w:type="spellStart"/>
            <w:r w:rsidRPr="004E2B62">
              <w:rPr>
                <w:b/>
                <w:bCs/>
                <w:sz w:val="20"/>
                <w:szCs w:val="20"/>
              </w:rPr>
              <w:t>podltenek</w:t>
            </w:r>
            <w:proofErr w:type="spellEnd"/>
            <w:r w:rsidRPr="004E2B62">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4E2B62" w:rsidRDefault="00430726" w:rsidP="00393121">
            <w:pPr>
              <w:jc w:val="center"/>
              <w:rPr>
                <w:b/>
                <w:bCs/>
                <w:sz w:val="20"/>
                <w:szCs w:val="20"/>
              </w:rPr>
            </w:pPr>
            <w:r w:rsidRPr="004E2B62">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b/>
                <w:bCs/>
                <w:sz w:val="20"/>
                <w:szCs w:val="20"/>
              </w:rPr>
            </w:pPr>
            <w:r w:rsidRPr="004E2B62">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4E2B62"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4E2B62"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4E2B62" w:rsidRDefault="00430726" w:rsidP="00393121">
            <w:pPr>
              <w:jc w:val="center"/>
              <w:rPr>
                <w:sz w:val="18"/>
                <w:szCs w:val="18"/>
              </w:rPr>
            </w:pPr>
            <w:r w:rsidRPr="004E2B62">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368</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1265,9200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0,1445</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40,1421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20,0710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center"/>
              <w:rPr>
                <w:szCs w:val="24"/>
              </w:rPr>
            </w:pPr>
            <w:r w:rsidRPr="004E2B62">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4E2B62"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0,0000</w:t>
            </w:r>
          </w:p>
        </w:tc>
      </w:tr>
      <w:tr w:rsidR="00430726" w:rsidRPr="004E2B62"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rPr>
                <w:sz w:val="18"/>
                <w:szCs w:val="18"/>
              </w:rPr>
            </w:pPr>
            <w:r w:rsidRPr="004E2B62">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1265,9200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0,1445</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40,1421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4E2B62" w:rsidRDefault="00430726" w:rsidP="00393121">
            <w:pPr>
              <w:jc w:val="right"/>
              <w:rPr>
                <w:sz w:val="18"/>
                <w:szCs w:val="18"/>
              </w:rPr>
            </w:pPr>
            <w:r w:rsidRPr="004E2B62">
              <w:rPr>
                <w:sz w:val="18"/>
                <w:szCs w:val="18"/>
              </w:rPr>
              <w:t>20,0710</w:t>
            </w:r>
          </w:p>
        </w:tc>
      </w:tr>
    </w:tbl>
    <w:p w:rsidR="00430726" w:rsidRDefault="00430726" w:rsidP="00430726"/>
    <w:p w:rsidR="00430726" w:rsidRDefault="00430726" w:rsidP="00430726"/>
    <w:p w:rsidR="00430726" w:rsidRDefault="00430726" w:rsidP="00430726"/>
    <w:p w:rsidR="00430726" w:rsidRDefault="00430726" w:rsidP="00430726"/>
    <w:p w:rsidR="00430726" w:rsidRDefault="00430726" w:rsidP="00430726"/>
    <w:p w:rsidR="00430726" w:rsidRPr="002E4F80" w:rsidRDefault="00430726" w:rsidP="00430726"/>
    <w:p w:rsidR="00430726" w:rsidRPr="002E4F80" w:rsidRDefault="00430726" w:rsidP="00430726">
      <w:r w:rsidRPr="002E4F80">
        <w:lastRenderedPageBreak/>
        <w:t>Budynek tuczu – komora warchlakarni (1 z 3)</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2F451A"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BE79C3" w:rsidRDefault="002F451A"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BE79C3" w:rsidRDefault="002F451A"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2F451A" w:rsidRPr="00BE79C3"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0,0361</w:t>
            </w:r>
          </w:p>
        </w:tc>
        <w:tc>
          <w:tcPr>
            <w:tcW w:w="971" w:type="dxa"/>
            <w:tcBorders>
              <w:top w:val="nil"/>
              <w:left w:val="nil"/>
              <w:bottom w:val="single" w:sz="8" w:space="0" w:color="auto"/>
              <w:right w:val="nil"/>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10,0355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1,2544</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676BF0"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676BF0" w:rsidRPr="00BE79C3" w:rsidRDefault="00676BF0"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676BF0" w:rsidRPr="00BE79C3" w:rsidRDefault="00676BF0"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676BF0" w:rsidRPr="00BE79C3" w:rsidRDefault="00676BF0"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316,4800</w:t>
            </w:r>
          </w:p>
        </w:tc>
        <w:tc>
          <w:tcPr>
            <w:tcW w:w="968" w:type="dxa"/>
            <w:tcBorders>
              <w:top w:val="nil"/>
              <w:left w:val="nil"/>
              <w:bottom w:val="single" w:sz="8" w:space="0" w:color="auto"/>
              <w:right w:val="single" w:sz="8"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0,0361</w:t>
            </w:r>
          </w:p>
        </w:tc>
        <w:tc>
          <w:tcPr>
            <w:tcW w:w="971" w:type="dxa"/>
            <w:tcBorders>
              <w:top w:val="nil"/>
              <w:left w:val="nil"/>
              <w:bottom w:val="single" w:sz="8" w:space="0" w:color="auto"/>
              <w:right w:val="nil"/>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10,0355</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1,2544</w:t>
            </w:r>
          </w:p>
        </w:tc>
      </w:tr>
      <w:tr w:rsidR="00430726" w:rsidRPr="00BE79C3"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BE79C3"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r>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2F451A"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2F451A" w:rsidRPr="00BE79C3" w:rsidRDefault="002F451A"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2F451A" w:rsidRPr="00BE79C3" w:rsidRDefault="002F451A"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2F451A" w:rsidRPr="00BE79C3" w:rsidRDefault="002F451A"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0,8028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2F451A" w:rsidRPr="002F451A" w:rsidRDefault="002F451A">
            <w:pPr>
              <w:jc w:val="right"/>
              <w:rPr>
                <w:color w:val="FF0000"/>
                <w:sz w:val="18"/>
                <w:szCs w:val="18"/>
              </w:rPr>
            </w:pPr>
            <w:r w:rsidRPr="002F451A">
              <w:rPr>
                <w:color w:val="FF0000"/>
                <w:sz w:val="18"/>
                <w:szCs w:val="18"/>
              </w:rPr>
              <w:t>0,1004</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676BF0"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676BF0" w:rsidRPr="00BE79C3" w:rsidRDefault="00676BF0"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676BF0" w:rsidRPr="00BE79C3" w:rsidRDefault="00676BF0"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676BF0" w:rsidRPr="00BE79C3" w:rsidRDefault="00676BF0"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25,3184</w:t>
            </w:r>
          </w:p>
        </w:tc>
        <w:tc>
          <w:tcPr>
            <w:tcW w:w="968" w:type="dxa"/>
            <w:tcBorders>
              <w:top w:val="nil"/>
              <w:left w:val="nil"/>
              <w:bottom w:val="single" w:sz="8" w:space="0" w:color="auto"/>
              <w:right w:val="single" w:sz="8"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0,0029</w:t>
            </w:r>
          </w:p>
        </w:tc>
        <w:tc>
          <w:tcPr>
            <w:tcW w:w="971" w:type="dxa"/>
            <w:tcBorders>
              <w:top w:val="nil"/>
              <w:left w:val="nil"/>
              <w:bottom w:val="single" w:sz="8" w:space="0" w:color="auto"/>
              <w:right w:val="single" w:sz="8"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0,8028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676BF0" w:rsidRPr="00676BF0" w:rsidRDefault="00676BF0">
            <w:pPr>
              <w:jc w:val="right"/>
              <w:rPr>
                <w:color w:val="FF0000"/>
                <w:sz w:val="18"/>
                <w:szCs w:val="18"/>
              </w:rPr>
            </w:pPr>
            <w:r w:rsidRPr="00676BF0">
              <w:rPr>
                <w:color w:val="FF0000"/>
                <w:sz w:val="18"/>
                <w:szCs w:val="18"/>
              </w:rPr>
              <w:t>0,1004</w:t>
            </w:r>
          </w:p>
        </w:tc>
      </w:tr>
      <w:tr w:rsidR="00430726" w:rsidRPr="00BE79C3"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BE79C3"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r>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0,3277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91,0198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11,3775</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2870,4000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0,3277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91,0198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11,3775</w:t>
            </w:r>
          </w:p>
        </w:tc>
      </w:tr>
      <w:tr w:rsidR="00430726" w:rsidRPr="00BE79C3"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BE79C3"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r>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lastRenderedPageBreak/>
              <w:t xml:space="preserve">Rodzaj zwierząt/emisja </w:t>
            </w:r>
            <w:proofErr w:type="spellStart"/>
            <w:r w:rsidRPr="00BE79C3">
              <w:rPr>
                <w:b/>
                <w:bCs/>
                <w:sz w:val="20"/>
                <w:szCs w:val="20"/>
              </w:rPr>
              <w:t>podltenek</w:t>
            </w:r>
            <w:proofErr w:type="spellEnd"/>
            <w:r w:rsidRPr="00BE79C3">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0,2890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80,2841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10,0355</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2531,8400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0,2890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80,2841</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10,0355</w:t>
            </w:r>
          </w:p>
        </w:tc>
      </w:tr>
    </w:tbl>
    <w:p w:rsidR="00430726" w:rsidRDefault="00430726" w:rsidP="00430726"/>
    <w:p w:rsidR="00430726" w:rsidRDefault="00430726" w:rsidP="00430726"/>
    <w:p w:rsidR="00430726" w:rsidRDefault="00430726" w:rsidP="00430726"/>
    <w:p w:rsidR="00430726" w:rsidRDefault="00430726" w:rsidP="00430726"/>
    <w:p w:rsidR="00430726" w:rsidRDefault="00430726" w:rsidP="00430726"/>
    <w:p w:rsidR="00430726" w:rsidRPr="002E4F80" w:rsidRDefault="00430726" w:rsidP="00430726"/>
    <w:p w:rsidR="00430726" w:rsidRPr="002E4F80" w:rsidRDefault="00430726" w:rsidP="00430726">
      <w:r w:rsidRPr="002E4F80">
        <w:lastRenderedPageBreak/>
        <w:t>Budynek tuczu – komora tuczu (1 z 10)</w:t>
      </w:r>
    </w:p>
    <w:tbl>
      <w:tblPr>
        <w:tblW w:w="9410" w:type="dxa"/>
        <w:tblInd w:w="55" w:type="dxa"/>
        <w:tblCellMar>
          <w:left w:w="70" w:type="dxa"/>
          <w:right w:w="70" w:type="dxa"/>
        </w:tblCellMar>
        <w:tblLook w:val="04A0" w:firstRow="1" w:lastRow="0" w:firstColumn="1" w:lastColumn="0" w:noHBand="0" w:noVBand="1"/>
      </w:tblPr>
      <w:tblGrid>
        <w:gridCol w:w="2917"/>
        <w:gridCol w:w="1105"/>
        <w:gridCol w:w="1130"/>
        <w:gridCol w:w="1346"/>
        <w:gridCol w:w="968"/>
        <w:gridCol w:w="971"/>
        <w:gridCol w:w="973"/>
      </w:tblGrid>
      <w:tr w:rsidR="00430726" w:rsidRPr="002E4F80"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Rodzaj zwierząt/emisja amoniaku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kg/h</w:t>
            </w:r>
          </w:p>
        </w:tc>
        <w:tc>
          <w:tcPr>
            <w:tcW w:w="971" w:type="dxa"/>
            <w:tcBorders>
              <w:top w:val="single" w:sz="8" w:space="0" w:color="auto"/>
              <w:left w:val="nil"/>
              <w:bottom w:val="single" w:sz="8" w:space="0" w:color="auto"/>
              <w:right w:val="nil"/>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2E4F80" w:rsidRDefault="00430726" w:rsidP="00393121">
            <w:pPr>
              <w:jc w:val="center"/>
              <w:rPr>
                <w:b/>
                <w:bCs/>
                <w:sz w:val="20"/>
                <w:szCs w:val="20"/>
              </w:rPr>
            </w:pPr>
            <w:r w:rsidRPr="002E4F80">
              <w:rPr>
                <w:b/>
                <w:bCs/>
                <w:sz w:val="20"/>
                <w:szCs w:val="20"/>
              </w:rPr>
              <w:t>Emisja z 1 emitora EMI [mg/s]</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1600,8000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0,1827</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50,7610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6,3451</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1600,8000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0,1827</w:t>
            </w:r>
          </w:p>
        </w:tc>
        <w:tc>
          <w:tcPr>
            <w:tcW w:w="971" w:type="dxa"/>
            <w:tcBorders>
              <w:top w:val="nil"/>
              <w:left w:val="nil"/>
              <w:bottom w:val="single" w:sz="8" w:space="0" w:color="auto"/>
              <w:right w:val="nil"/>
            </w:tcBorders>
            <w:shd w:val="clear" w:color="auto" w:fill="auto"/>
            <w:noWrap/>
            <w:vAlign w:val="center"/>
            <w:hideMark/>
          </w:tcPr>
          <w:p w:rsidR="00430726" w:rsidRPr="00BE79C3" w:rsidRDefault="00430726" w:rsidP="00393121">
            <w:pPr>
              <w:jc w:val="right"/>
              <w:rPr>
                <w:sz w:val="18"/>
                <w:szCs w:val="18"/>
              </w:rPr>
            </w:pPr>
            <w:r w:rsidRPr="00BE79C3">
              <w:rPr>
                <w:sz w:val="18"/>
                <w:szCs w:val="18"/>
              </w:rPr>
              <w:t>50,7610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6,3451</w:t>
            </w:r>
          </w:p>
        </w:tc>
      </w:tr>
      <w:tr w:rsidR="00430726" w:rsidRPr="00BE79C3"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BE79C3"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r>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lastRenderedPageBreak/>
              <w:t>Rodzaj zwierząt/emisja  siarkowodór</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128,0640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0,0146</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4,0609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0,5076</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128,0640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0,0146</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4,0609</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0,5076</w:t>
            </w:r>
          </w:p>
        </w:tc>
      </w:tr>
      <w:tr w:rsidR="00430726" w:rsidRPr="00BE79C3"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BE79C3"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r>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lastRenderedPageBreak/>
              <w:t>Rodzaj zwierząt/emisja  metan</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2686,4000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0,3067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85,1852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10,6481</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2686,4000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0,3067</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85,1852</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10,6481</w:t>
            </w:r>
          </w:p>
        </w:tc>
      </w:tr>
      <w:tr w:rsidR="00430726" w:rsidRPr="00BE79C3" w:rsidTr="00393121">
        <w:trPr>
          <w:trHeight w:val="300"/>
        </w:trPr>
        <w:tc>
          <w:tcPr>
            <w:tcW w:w="2917" w:type="dxa"/>
            <w:tcBorders>
              <w:top w:val="nil"/>
              <w:left w:val="nil"/>
              <w:bottom w:val="nil"/>
              <w:right w:val="nil"/>
            </w:tcBorders>
            <w:shd w:val="clear" w:color="auto" w:fill="auto"/>
            <w:noWrap/>
            <w:vAlign w:val="bottom"/>
            <w:hideMark/>
          </w:tcPr>
          <w:p w:rsidR="00430726" w:rsidRDefault="00430726" w:rsidP="00393121">
            <w:pPr>
              <w:rPr>
                <w:rFonts w:ascii="Calibri" w:hAnsi="Calibri"/>
              </w:rPr>
            </w:pPr>
          </w:p>
          <w:p w:rsidR="00430726" w:rsidRDefault="00430726" w:rsidP="00393121">
            <w:pPr>
              <w:rPr>
                <w:rFonts w:ascii="Calibri" w:hAnsi="Calibri"/>
              </w:rPr>
            </w:pPr>
          </w:p>
          <w:p w:rsidR="00430726" w:rsidRDefault="00430726" w:rsidP="00393121">
            <w:pPr>
              <w:rPr>
                <w:rFonts w:ascii="Calibri" w:hAnsi="Calibri"/>
              </w:rPr>
            </w:pPr>
          </w:p>
          <w:p w:rsidR="00430726" w:rsidRPr="00BE79C3" w:rsidRDefault="00430726" w:rsidP="00393121">
            <w:pPr>
              <w:rPr>
                <w:rFonts w:ascii="Calibri" w:hAnsi="Calibri"/>
              </w:rPr>
            </w:pPr>
          </w:p>
        </w:tc>
        <w:tc>
          <w:tcPr>
            <w:tcW w:w="1105"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130"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1346"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68"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1"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c>
          <w:tcPr>
            <w:tcW w:w="973" w:type="dxa"/>
            <w:tcBorders>
              <w:top w:val="nil"/>
              <w:left w:val="nil"/>
              <w:bottom w:val="nil"/>
              <w:right w:val="nil"/>
            </w:tcBorders>
            <w:shd w:val="clear" w:color="auto" w:fill="auto"/>
            <w:noWrap/>
            <w:vAlign w:val="bottom"/>
            <w:hideMark/>
          </w:tcPr>
          <w:p w:rsidR="00430726" w:rsidRPr="00BE79C3" w:rsidRDefault="00430726" w:rsidP="00393121">
            <w:pPr>
              <w:rPr>
                <w:rFonts w:ascii="Calibri" w:hAnsi="Calibri"/>
              </w:rPr>
            </w:pPr>
          </w:p>
        </w:tc>
      </w:tr>
      <w:tr w:rsidR="00430726" w:rsidRPr="00BE79C3" w:rsidTr="00393121">
        <w:trPr>
          <w:trHeight w:val="780"/>
        </w:trPr>
        <w:tc>
          <w:tcPr>
            <w:tcW w:w="29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lastRenderedPageBreak/>
              <w:t xml:space="preserve">Rodzaj zwierząt/emisja </w:t>
            </w:r>
            <w:proofErr w:type="spellStart"/>
            <w:r w:rsidRPr="00BE79C3">
              <w:rPr>
                <w:b/>
                <w:bCs/>
                <w:sz w:val="20"/>
                <w:szCs w:val="20"/>
              </w:rPr>
              <w:t>podltenek</w:t>
            </w:r>
            <w:proofErr w:type="spellEnd"/>
            <w:r w:rsidRPr="00BE79C3">
              <w:rPr>
                <w:b/>
                <w:bCs/>
                <w:sz w:val="20"/>
                <w:szCs w:val="20"/>
              </w:rPr>
              <w:t xml:space="preserve"> azotu</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Ilość sztuki</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rsidR="00430726" w:rsidRPr="00BE79C3" w:rsidRDefault="00430726" w:rsidP="00393121">
            <w:pPr>
              <w:jc w:val="center"/>
              <w:rPr>
                <w:b/>
                <w:bCs/>
                <w:sz w:val="20"/>
                <w:szCs w:val="20"/>
              </w:rPr>
            </w:pPr>
            <w:r w:rsidRPr="00BE79C3">
              <w:rPr>
                <w:b/>
                <w:bCs/>
                <w:sz w:val="20"/>
                <w:szCs w:val="20"/>
              </w:rPr>
              <w:t>system utrzymania</w:t>
            </w:r>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kg/rok</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kg/h</w:t>
            </w:r>
          </w:p>
        </w:tc>
        <w:tc>
          <w:tcPr>
            <w:tcW w:w="971" w:type="dxa"/>
            <w:tcBorders>
              <w:top w:val="single" w:sz="8" w:space="0" w:color="auto"/>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b/>
                <w:bCs/>
                <w:sz w:val="20"/>
                <w:szCs w:val="20"/>
              </w:rPr>
            </w:pPr>
            <w:r w:rsidRPr="00BE79C3">
              <w:rPr>
                <w:b/>
                <w:bCs/>
                <w:sz w:val="20"/>
                <w:szCs w:val="20"/>
              </w:rPr>
              <w:t>mg/s</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26" w:rsidRPr="00BE79C3" w:rsidRDefault="00430726" w:rsidP="00393121">
            <w:pPr>
              <w:jc w:val="center"/>
              <w:rPr>
                <w:b/>
                <w:bCs/>
                <w:sz w:val="20"/>
                <w:szCs w:val="20"/>
              </w:rPr>
            </w:pPr>
            <w:r w:rsidRPr="00DE0371">
              <w:rPr>
                <w:b/>
                <w:bCs/>
                <w:sz w:val="20"/>
                <w:szCs w:val="20"/>
              </w:rPr>
              <w:t>Emisja z 1 emitora EMI</w:t>
            </w:r>
            <w:r>
              <w:rPr>
                <w:b/>
                <w:bCs/>
                <w:sz w:val="20"/>
                <w:szCs w:val="20"/>
              </w:rPr>
              <w:t xml:space="preserve"> [</w:t>
            </w:r>
            <w:r w:rsidRPr="00DE0371">
              <w:rPr>
                <w:b/>
                <w:bCs/>
                <w:sz w:val="20"/>
                <w:szCs w:val="20"/>
              </w:rPr>
              <w:t>mg/s</w:t>
            </w:r>
            <w:r>
              <w:rPr>
                <w:b/>
                <w:bCs/>
                <w:sz w:val="20"/>
                <w:szCs w:val="20"/>
              </w:rPr>
              <w:t>]</w:t>
            </w:r>
          </w:p>
        </w:tc>
      </w:tr>
      <w:tr w:rsidR="00430726" w:rsidRPr="00BE79C3" w:rsidTr="00393121">
        <w:trPr>
          <w:trHeight w:val="1035"/>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prośne, 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30726" w:rsidRPr="00BE79C3" w:rsidRDefault="00430726" w:rsidP="00393121">
            <w:pPr>
              <w:jc w:val="center"/>
              <w:rPr>
                <w:sz w:val="18"/>
                <w:szCs w:val="18"/>
              </w:rPr>
            </w:pPr>
            <w:r w:rsidRPr="00BE79C3">
              <w:rPr>
                <w:sz w:val="18"/>
                <w:szCs w:val="18"/>
              </w:rPr>
              <w:t>bezściółkowy</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Lochy oproszone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knury</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Loszki młode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prosiaki do 2 miesiąca życia</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warchlaki od 2 do 4 miesięcy do 30 kg</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0</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0,0000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Tuczniki</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center"/>
              <w:rPr>
                <w:szCs w:val="24"/>
              </w:rPr>
            </w:pPr>
            <w:r w:rsidRPr="00BE79C3">
              <w:rPr>
                <w:szCs w:val="24"/>
              </w:rPr>
              <w:t>736</w:t>
            </w:r>
          </w:p>
        </w:tc>
        <w:tc>
          <w:tcPr>
            <w:tcW w:w="1130" w:type="dxa"/>
            <w:vMerge/>
            <w:tcBorders>
              <w:top w:val="nil"/>
              <w:left w:val="single" w:sz="8" w:space="0" w:color="auto"/>
              <w:bottom w:val="single" w:sz="8" w:space="0" w:color="000000"/>
              <w:right w:val="single" w:sz="8" w:space="0" w:color="auto"/>
            </w:tcBorders>
            <w:vAlign w:val="center"/>
            <w:hideMark/>
          </w:tcPr>
          <w:p w:rsidR="00430726" w:rsidRPr="00BE79C3" w:rsidRDefault="00430726" w:rsidP="00393121">
            <w:pPr>
              <w:rPr>
                <w:sz w:val="18"/>
                <w:szCs w:val="18"/>
              </w:rPr>
            </w:pP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62,5600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0,0071</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1,9838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0,2480</w:t>
            </w:r>
          </w:p>
        </w:tc>
      </w:tr>
      <w:tr w:rsidR="00430726" w:rsidRPr="00BE79C3" w:rsidTr="00393121">
        <w:trPr>
          <w:trHeight w:val="330"/>
        </w:trPr>
        <w:tc>
          <w:tcPr>
            <w:tcW w:w="2917" w:type="dxa"/>
            <w:tcBorders>
              <w:top w:val="nil"/>
              <w:left w:val="single" w:sz="8" w:space="0" w:color="auto"/>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Łącznie</w:t>
            </w:r>
          </w:p>
        </w:tc>
        <w:tc>
          <w:tcPr>
            <w:tcW w:w="1105"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130"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rPr>
                <w:sz w:val="18"/>
                <w:szCs w:val="18"/>
              </w:rPr>
            </w:pPr>
            <w:r w:rsidRPr="00BE79C3">
              <w:rPr>
                <w:sz w:val="18"/>
                <w:szCs w:val="18"/>
              </w:rPr>
              <w:t> </w:t>
            </w:r>
          </w:p>
        </w:tc>
        <w:tc>
          <w:tcPr>
            <w:tcW w:w="1346"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62,5600</w:t>
            </w:r>
          </w:p>
        </w:tc>
        <w:tc>
          <w:tcPr>
            <w:tcW w:w="968"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0,0071</w:t>
            </w:r>
          </w:p>
        </w:tc>
        <w:tc>
          <w:tcPr>
            <w:tcW w:w="971" w:type="dxa"/>
            <w:tcBorders>
              <w:top w:val="nil"/>
              <w:left w:val="nil"/>
              <w:bottom w:val="single" w:sz="8" w:space="0" w:color="auto"/>
              <w:right w:val="single" w:sz="8"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1,9838</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430726" w:rsidRPr="00BE79C3" w:rsidRDefault="00430726" w:rsidP="00393121">
            <w:pPr>
              <w:jc w:val="right"/>
              <w:rPr>
                <w:sz w:val="18"/>
                <w:szCs w:val="18"/>
              </w:rPr>
            </w:pPr>
            <w:r w:rsidRPr="00BE79C3">
              <w:rPr>
                <w:sz w:val="18"/>
                <w:szCs w:val="18"/>
              </w:rPr>
              <w:t>0,2480</w:t>
            </w:r>
          </w:p>
        </w:tc>
      </w:tr>
    </w:tbl>
    <w:p w:rsidR="00430726" w:rsidRPr="00F425C3" w:rsidRDefault="00430726" w:rsidP="00430726">
      <w:pPr>
        <w:jc w:val="both"/>
        <w:rPr>
          <w:b/>
          <w:sz w:val="28"/>
          <w:szCs w:val="28"/>
        </w:rPr>
      </w:pPr>
    </w:p>
    <w:p w:rsidR="007D6108" w:rsidRDefault="007D6108"/>
    <w:p w:rsidR="007D6108" w:rsidRDefault="007D6108"/>
    <w:p w:rsidR="007D6108" w:rsidRDefault="007D6108">
      <w:pPr>
        <w:sectPr w:rsidR="007D6108" w:rsidSect="009B52D7">
          <w:pgSz w:w="16838" w:h="11906" w:orient="landscape"/>
          <w:pgMar w:top="1417" w:right="1417" w:bottom="1417" w:left="1417" w:header="708" w:footer="708" w:gutter="0"/>
          <w:cols w:space="708"/>
          <w:docGrid w:linePitch="360"/>
        </w:sectPr>
      </w:pPr>
    </w:p>
    <w:p w:rsidR="007D6108" w:rsidRDefault="007D6108"/>
    <w:p w:rsidR="007D6108" w:rsidRDefault="007D6108" w:rsidP="007D6108">
      <w:pPr>
        <w:pStyle w:val="Nagwek3"/>
        <w:rPr>
          <w:color w:val="auto"/>
        </w:rPr>
      </w:pPr>
      <w:r w:rsidRPr="002A78EB">
        <w:rPr>
          <w:color w:val="auto"/>
        </w:rPr>
        <w:t>ANALIZA UCIĄŻLIWOŚCI OBIEKTU DLA POWIETRZA</w:t>
      </w:r>
      <w:r w:rsidR="00CB3F79">
        <w:rPr>
          <w:color w:val="auto"/>
        </w:rPr>
        <w:t xml:space="preserve"> – I etap budowy</w:t>
      </w:r>
    </w:p>
    <w:p w:rsidR="007D6108" w:rsidRPr="00566B86" w:rsidRDefault="007D6108" w:rsidP="007D6108">
      <w:pPr>
        <w:rPr>
          <w:lang w:eastAsia="ar-SA"/>
        </w:rPr>
      </w:pPr>
    </w:p>
    <w:p w:rsidR="007D6108" w:rsidRPr="003231E9" w:rsidRDefault="007D6108" w:rsidP="007D6108">
      <w:pPr>
        <w:spacing w:after="0"/>
        <w:jc w:val="both"/>
        <w:rPr>
          <w:szCs w:val="24"/>
        </w:rPr>
      </w:pPr>
      <w:r w:rsidRPr="003231E9">
        <w:rPr>
          <w:szCs w:val="24"/>
        </w:rPr>
        <w:t>Analiza uciążliwości obiektu dotycząca emisji do powietrza atmosferycznego w rejonie miejscowości Buczek oraz miejscowości sąsiadujących, przeprowadzono przy pomocy programu Operat FB,  zgodnego z referencyjną metodyką modelowania poziomów substancji w powietrzu, zalecaną w Rozporządzeniu Ministra Środowiska z dnia 26 stycznia 2010 roku w sprawie wartości odniesienia dla niektórych substancji w powietrzu.</w:t>
      </w:r>
    </w:p>
    <w:p w:rsidR="007D6108" w:rsidRPr="003231E9" w:rsidRDefault="007D6108" w:rsidP="007D6108">
      <w:pPr>
        <w:pStyle w:val="Akapitzlist"/>
        <w:spacing w:after="0"/>
        <w:ind w:left="0"/>
        <w:jc w:val="both"/>
        <w:rPr>
          <w:szCs w:val="24"/>
        </w:rPr>
      </w:pPr>
    </w:p>
    <w:p w:rsidR="007D6108" w:rsidRPr="00B2267E" w:rsidRDefault="007D6108" w:rsidP="007D6108">
      <w:pPr>
        <w:spacing w:after="0"/>
        <w:jc w:val="both"/>
        <w:rPr>
          <w:szCs w:val="24"/>
        </w:rPr>
      </w:pPr>
      <w:r w:rsidRPr="000479B8">
        <w:rPr>
          <w:color w:val="FF0000"/>
          <w:szCs w:val="24"/>
        </w:rPr>
        <w:t>W załączeniu przedstawiono wyliczenia (tabele) oraz mapy stężeń zanieczyszczeń w powietrzu</w:t>
      </w:r>
      <w:r w:rsidR="000479B8" w:rsidRPr="000479B8">
        <w:rPr>
          <w:color w:val="FF0000"/>
          <w:szCs w:val="24"/>
        </w:rPr>
        <w:t xml:space="preserve"> – załącznik nr 3 do pisma</w:t>
      </w:r>
      <w:r w:rsidRPr="000479B8">
        <w:rPr>
          <w:color w:val="FF0000"/>
          <w:szCs w:val="24"/>
        </w:rPr>
        <w:t xml:space="preserve">. </w:t>
      </w:r>
      <w:r w:rsidRPr="00B2267E">
        <w:rPr>
          <w:szCs w:val="24"/>
        </w:rPr>
        <w:t>Zastosowane w programie róże wiatrów stanowią modele dla miasta Chojnice:</w:t>
      </w:r>
    </w:p>
    <w:p w:rsidR="007D6108" w:rsidRPr="00B2267E" w:rsidRDefault="007D6108" w:rsidP="007D6108">
      <w:pPr>
        <w:spacing w:after="0"/>
        <w:jc w:val="both"/>
      </w:pPr>
    </w:p>
    <w:p w:rsidR="007D6108" w:rsidRPr="009164C2" w:rsidRDefault="007D6108" w:rsidP="007D6108">
      <w:pPr>
        <w:ind w:right="-142"/>
        <w:jc w:val="both"/>
        <w:rPr>
          <w:szCs w:val="24"/>
        </w:rPr>
      </w:pPr>
      <w:r w:rsidRPr="00B2267E">
        <w:rPr>
          <w:szCs w:val="24"/>
        </w:rPr>
        <w:t>Do oceny stopnia oddziaływania chlewni na stan czystości powietrza wykorzystano wartości odniesienia emitowanych substancji w powietrzu:</w:t>
      </w:r>
      <w:r>
        <w:rPr>
          <w:szCs w:val="24"/>
        </w:rPr>
        <w:t xml:space="preserve"> </w:t>
      </w:r>
      <w:r w:rsidRPr="009164C2">
        <w:rPr>
          <w:szCs w:val="24"/>
        </w:rPr>
        <w:t>przy czym maksymalna dopuszczalna częstość przekraczania wartości D</w:t>
      </w:r>
      <w:r w:rsidRPr="009164C2">
        <w:rPr>
          <w:szCs w:val="24"/>
          <w:vertAlign w:val="subscript"/>
        </w:rPr>
        <w:t>1</w:t>
      </w:r>
      <w:r w:rsidRPr="009164C2">
        <w:rPr>
          <w:szCs w:val="24"/>
        </w:rPr>
        <w:t xml:space="preserve"> wynosi 0,274% czasu w roku dla dwutlenku siarki, natomiast dla pozostałych substancji 0,2%.</w:t>
      </w:r>
    </w:p>
    <w:p w:rsidR="007D6108" w:rsidRPr="00B2267E" w:rsidRDefault="007D6108" w:rsidP="007D6108">
      <w:pPr>
        <w:spacing w:after="0"/>
        <w:jc w:val="both"/>
        <w:rPr>
          <w:szCs w:val="24"/>
        </w:rPr>
      </w:pPr>
    </w:p>
    <w:p w:rsidR="007D6108" w:rsidRPr="000A5569" w:rsidRDefault="007D6108" w:rsidP="007D6108">
      <w:pPr>
        <w:pStyle w:val="Tekstpodstawowywcity21"/>
        <w:rPr>
          <w:color w:val="FF0000"/>
          <w:lang w:val="pl-PL"/>
        </w:rPr>
      </w:pPr>
    </w:p>
    <w:p w:rsidR="007D6108" w:rsidRPr="000A5569" w:rsidRDefault="007D6108" w:rsidP="007D6108">
      <w:pPr>
        <w:pStyle w:val="Tekstpodstawowywcity21"/>
        <w:rPr>
          <w:color w:val="FF0000"/>
          <w:lang w:val="pl-PL"/>
        </w:rPr>
      </w:pPr>
      <w:r>
        <w:rPr>
          <w:noProof/>
          <w:color w:val="FF0000"/>
          <w:lang w:val="pl-PL" w:eastAsia="pl-PL"/>
        </w:rPr>
        <w:lastRenderedPageBreak/>
        <w:drawing>
          <wp:inline distT="0" distB="0" distL="0" distR="0" wp14:anchorId="668C9BFF" wp14:editId="3B497DD3">
            <wp:extent cx="5667375" cy="4867275"/>
            <wp:effectExtent l="0" t="0" r="9525"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7375" cy="4867275"/>
                    </a:xfrm>
                    <a:prstGeom prst="rect">
                      <a:avLst/>
                    </a:prstGeom>
                    <a:noFill/>
                    <a:ln>
                      <a:noFill/>
                    </a:ln>
                  </pic:spPr>
                </pic:pic>
              </a:graphicData>
            </a:graphic>
          </wp:inline>
        </w:drawing>
      </w:r>
    </w:p>
    <w:p w:rsidR="007D6108" w:rsidRPr="004878A2" w:rsidRDefault="007D6108" w:rsidP="007D6108">
      <w:pPr>
        <w:pStyle w:val="Tekstpodstawowywcity21"/>
        <w:rPr>
          <w:lang w:val="pl-PL"/>
        </w:rPr>
      </w:pPr>
    </w:p>
    <w:tbl>
      <w:tblPr>
        <w:tblW w:w="0" w:type="auto"/>
        <w:tblInd w:w="-81" w:type="dxa"/>
        <w:tblLayout w:type="fixed"/>
        <w:tblCellMar>
          <w:left w:w="70" w:type="dxa"/>
          <w:right w:w="70" w:type="dxa"/>
        </w:tblCellMar>
        <w:tblLook w:val="0000" w:firstRow="0" w:lastRow="0" w:firstColumn="0" w:lastColumn="0" w:noHBand="0" w:noVBand="0"/>
      </w:tblPr>
      <w:tblGrid>
        <w:gridCol w:w="3827"/>
        <w:gridCol w:w="2410"/>
        <w:gridCol w:w="2419"/>
      </w:tblGrid>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b/>
                <w:sz w:val="18"/>
                <w:szCs w:val="18"/>
                <w:lang w:val="de-DE"/>
              </w:rPr>
            </w:pPr>
            <w:r w:rsidRPr="00972B5D">
              <w:rPr>
                <w:sz w:val="18"/>
                <w:szCs w:val="18"/>
              </w:rPr>
              <w:t>Substancja</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lang w:val="de-DE"/>
              </w:rPr>
            </w:pPr>
            <w:r w:rsidRPr="00972B5D">
              <w:rPr>
                <w:sz w:val="18"/>
                <w:szCs w:val="18"/>
                <w:lang w:val="de-DE"/>
              </w:rPr>
              <w:t>D</w:t>
            </w:r>
            <w:r w:rsidRPr="00972B5D">
              <w:rPr>
                <w:sz w:val="18"/>
                <w:szCs w:val="18"/>
                <w:vertAlign w:val="subscript"/>
                <w:lang w:val="de-DE"/>
              </w:rPr>
              <w:t>1</w:t>
            </w:r>
            <w:r w:rsidRPr="00972B5D">
              <w:rPr>
                <w:sz w:val="18"/>
                <w:szCs w:val="18"/>
                <w:lang w:val="de-DE"/>
              </w:rPr>
              <w:t xml:space="preserve">  [</w:t>
            </w:r>
            <w:r w:rsidRPr="00972B5D">
              <w:rPr>
                <w:sz w:val="18"/>
                <w:szCs w:val="18"/>
                <w:lang w:val="en-US"/>
              </w:rPr>
              <w:t></w:t>
            </w:r>
            <w:r w:rsidRPr="00972B5D">
              <w:rPr>
                <w:sz w:val="18"/>
                <w:szCs w:val="18"/>
                <w:lang w:val="de-DE"/>
              </w:rPr>
              <w:t>g/m</w:t>
            </w:r>
            <w:r w:rsidRPr="00972B5D">
              <w:rPr>
                <w:sz w:val="18"/>
                <w:szCs w:val="18"/>
                <w:vertAlign w:val="superscript"/>
                <w:lang w:val="de-DE"/>
              </w:rPr>
              <w:t>3</w:t>
            </w:r>
            <w:r w:rsidRPr="00972B5D">
              <w:rPr>
                <w:sz w:val="18"/>
                <w:szCs w:val="18"/>
                <w:lang w:val="de-DE"/>
              </w:rPr>
              <w:t>]</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lang w:val="de-DE"/>
              </w:rPr>
              <w:t>D</w:t>
            </w:r>
            <w:r w:rsidRPr="00972B5D">
              <w:rPr>
                <w:sz w:val="18"/>
                <w:szCs w:val="18"/>
                <w:vertAlign w:val="subscript"/>
                <w:lang w:val="de-DE"/>
              </w:rPr>
              <w:t>a</w:t>
            </w:r>
            <w:r w:rsidRPr="00972B5D">
              <w:rPr>
                <w:sz w:val="18"/>
                <w:szCs w:val="18"/>
                <w:lang w:val="de-DE"/>
              </w:rPr>
              <w:t xml:space="preserve">  [</w:t>
            </w:r>
            <w:r w:rsidRPr="00972B5D">
              <w:rPr>
                <w:sz w:val="18"/>
                <w:szCs w:val="18"/>
                <w:lang w:val="en-US"/>
              </w:rPr>
              <w:t></w:t>
            </w:r>
            <w:r w:rsidRPr="00972B5D">
              <w:rPr>
                <w:sz w:val="18"/>
                <w:szCs w:val="18"/>
                <w:lang w:val="de-DE"/>
              </w:rPr>
              <w:t>g/m</w:t>
            </w:r>
            <w:r w:rsidRPr="00972B5D">
              <w:rPr>
                <w:sz w:val="18"/>
                <w:szCs w:val="18"/>
                <w:vertAlign w:val="superscript"/>
                <w:lang w:val="de-DE"/>
              </w:rPr>
              <w:t>3</w:t>
            </w:r>
            <w:r w:rsidRPr="00972B5D">
              <w:rPr>
                <w:sz w:val="18"/>
                <w:szCs w:val="18"/>
                <w:lang w:val="de-DE"/>
              </w:rPr>
              <w:t>]</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b/>
                <w:sz w:val="18"/>
                <w:szCs w:val="18"/>
              </w:rPr>
            </w:pPr>
            <w:r w:rsidRPr="00972B5D">
              <w:rPr>
                <w:sz w:val="18"/>
                <w:szCs w:val="18"/>
              </w:rPr>
              <w:t>Amoniak</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400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50</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b/>
                <w:sz w:val="18"/>
                <w:szCs w:val="18"/>
              </w:rPr>
            </w:pPr>
            <w:r w:rsidRPr="00972B5D">
              <w:rPr>
                <w:sz w:val="18"/>
                <w:szCs w:val="18"/>
              </w:rPr>
              <w:t>Siarkowodór</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20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5</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proofErr w:type="spellStart"/>
            <w:r w:rsidRPr="00972B5D">
              <w:rPr>
                <w:sz w:val="18"/>
                <w:szCs w:val="18"/>
              </w:rPr>
              <w:t>Ditlenek</w:t>
            </w:r>
            <w:proofErr w:type="spellEnd"/>
            <w:r w:rsidRPr="00972B5D">
              <w:rPr>
                <w:sz w:val="18"/>
                <w:szCs w:val="18"/>
              </w:rPr>
              <w:t xml:space="preserve"> azotu</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200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40</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proofErr w:type="spellStart"/>
            <w:r w:rsidRPr="00972B5D">
              <w:rPr>
                <w:sz w:val="18"/>
                <w:szCs w:val="18"/>
              </w:rPr>
              <w:t>Ditlenek</w:t>
            </w:r>
            <w:proofErr w:type="spellEnd"/>
            <w:r w:rsidRPr="00972B5D">
              <w:rPr>
                <w:sz w:val="18"/>
                <w:szCs w:val="18"/>
              </w:rPr>
              <w:t xml:space="preserve"> siarki</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350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20</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Pył PM10</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280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40</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Tlenek węgla</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10000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Węglowodory alifatyczne</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3000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1000</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Węglowodory aromatyczne</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sidRPr="00972B5D">
              <w:rPr>
                <w:sz w:val="18"/>
                <w:szCs w:val="18"/>
              </w:rPr>
              <w:t>1000</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r w:rsidRPr="00972B5D">
              <w:rPr>
                <w:sz w:val="18"/>
                <w:szCs w:val="18"/>
              </w:rPr>
              <w:t>43</w:t>
            </w:r>
          </w:p>
        </w:tc>
      </w:tr>
      <w:tr w:rsidR="007D6108" w:rsidRPr="000A5569" w:rsidTr="00CB3F79">
        <w:tc>
          <w:tcPr>
            <w:tcW w:w="3827"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Pr>
                <w:sz w:val="18"/>
                <w:szCs w:val="18"/>
              </w:rPr>
              <w:t>Pył PM 2,5</w:t>
            </w:r>
          </w:p>
        </w:tc>
        <w:tc>
          <w:tcPr>
            <w:tcW w:w="2410" w:type="dxa"/>
            <w:tcBorders>
              <w:top w:val="single" w:sz="4" w:space="0" w:color="000000"/>
              <w:left w:val="single" w:sz="4" w:space="0" w:color="000000"/>
              <w:bottom w:val="single" w:sz="4" w:space="0" w:color="000000"/>
            </w:tcBorders>
            <w:shd w:val="clear" w:color="auto" w:fill="auto"/>
          </w:tcPr>
          <w:p w:rsidR="007D6108" w:rsidRPr="00972B5D" w:rsidRDefault="007D6108" w:rsidP="00CB3F79">
            <w:pPr>
              <w:rPr>
                <w:sz w:val="18"/>
                <w:szCs w:val="18"/>
              </w:rPr>
            </w:pPr>
            <w:r>
              <w:rPr>
                <w:sz w:val="18"/>
                <w:szCs w:val="18"/>
              </w:rPr>
              <w:t>-</w:t>
            </w:r>
          </w:p>
        </w:tc>
        <w:tc>
          <w:tcPr>
            <w:tcW w:w="2419" w:type="dxa"/>
            <w:tcBorders>
              <w:top w:val="single" w:sz="4" w:space="0" w:color="000000"/>
              <w:left w:val="single" w:sz="4" w:space="0" w:color="000000"/>
              <w:bottom w:val="single" w:sz="4" w:space="0" w:color="000000"/>
              <w:right w:val="single" w:sz="4" w:space="0" w:color="000000"/>
            </w:tcBorders>
            <w:shd w:val="clear" w:color="auto" w:fill="auto"/>
          </w:tcPr>
          <w:p w:rsidR="007D6108" w:rsidRPr="00972B5D" w:rsidRDefault="007D6108" w:rsidP="00CB3F79">
            <w:pPr>
              <w:rPr>
                <w:sz w:val="18"/>
                <w:szCs w:val="18"/>
              </w:rPr>
            </w:pPr>
          </w:p>
        </w:tc>
      </w:tr>
    </w:tbl>
    <w:p w:rsidR="007D6108" w:rsidRPr="000A5569" w:rsidRDefault="007D6108" w:rsidP="007D6108">
      <w:pPr>
        <w:rPr>
          <w:color w:val="FF0000"/>
        </w:rPr>
      </w:pPr>
    </w:p>
    <w:p w:rsidR="007D6108" w:rsidRDefault="007D6108" w:rsidP="007D6108">
      <w:pPr>
        <w:ind w:right="-142"/>
        <w:rPr>
          <w:szCs w:val="24"/>
        </w:rPr>
      </w:pPr>
    </w:p>
    <w:p w:rsidR="007D6108" w:rsidRPr="009164C2" w:rsidRDefault="007D6108" w:rsidP="007D6108">
      <w:pPr>
        <w:ind w:right="-142"/>
        <w:rPr>
          <w:szCs w:val="24"/>
        </w:rPr>
      </w:pPr>
      <w:r w:rsidRPr="009164C2">
        <w:rPr>
          <w:szCs w:val="24"/>
        </w:rPr>
        <w:lastRenderedPageBreak/>
        <w:t>Omówienie wyników obliczeń</w:t>
      </w:r>
    </w:p>
    <w:p w:rsidR="007D6108" w:rsidRPr="00566B86" w:rsidRDefault="007D6108" w:rsidP="007D6108">
      <w:pPr>
        <w:spacing w:after="0"/>
        <w:jc w:val="both"/>
        <w:rPr>
          <w:b/>
          <w:sz w:val="28"/>
          <w:szCs w:val="28"/>
        </w:rPr>
      </w:pPr>
      <w:r w:rsidRPr="00566B86">
        <w:rPr>
          <w:szCs w:val="24"/>
        </w:rPr>
        <w:t>Oddziaływanie planowanej chlewni na emisję do powietrza będzie lokalne i nieznaczące dla otoczenia. Uzyskane wyniki potwierdzają, że przedsięwzięcie nie będzie oddziaływać ponad normatywnie na środowisko poza granicami działki.</w:t>
      </w:r>
    </w:p>
    <w:p w:rsidR="007D6108" w:rsidRDefault="007D6108" w:rsidP="007D6108">
      <w:pPr>
        <w:pStyle w:val="Akapitzlist"/>
        <w:jc w:val="both"/>
        <w:rPr>
          <w:b/>
          <w:sz w:val="28"/>
          <w:szCs w:val="28"/>
        </w:rPr>
      </w:pPr>
    </w:p>
    <w:p w:rsidR="007D6108" w:rsidRPr="002A78EB" w:rsidRDefault="007D6108" w:rsidP="007D6108">
      <w:pPr>
        <w:pStyle w:val="Akapitzlist"/>
        <w:jc w:val="center"/>
        <w:rPr>
          <w:b/>
          <w:sz w:val="28"/>
          <w:szCs w:val="28"/>
        </w:rPr>
      </w:pPr>
      <w:r w:rsidRPr="002A78EB">
        <w:rPr>
          <w:b/>
          <w:i/>
        </w:rPr>
        <w:t>DANE WYJŚCIOWE DO OBLICZEŃ – EMISJA</w:t>
      </w:r>
    </w:p>
    <w:p w:rsidR="007D6108" w:rsidRDefault="007D6108" w:rsidP="007D6108">
      <w:pPr>
        <w:pStyle w:val="Akapitzlist"/>
        <w:jc w:val="both"/>
        <w:rPr>
          <w:b/>
          <w:sz w:val="28"/>
          <w:szCs w:val="28"/>
        </w:rPr>
      </w:pPr>
    </w:p>
    <w:p w:rsidR="007D6108" w:rsidRPr="009164C2" w:rsidRDefault="007D6108" w:rsidP="007D6108">
      <w:pPr>
        <w:spacing w:after="0"/>
        <w:jc w:val="both"/>
        <w:rPr>
          <w:szCs w:val="24"/>
        </w:rPr>
      </w:pPr>
      <w:r w:rsidRPr="009164C2">
        <w:rPr>
          <w:szCs w:val="24"/>
        </w:rPr>
        <w:t>Podokresy pracy źródeł:</w:t>
      </w:r>
    </w:p>
    <w:p w:rsidR="007D6108" w:rsidRPr="009164C2" w:rsidRDefault="007D6108" w:rsidP="007D6108">
      <w:pPr>
        <w:spacing w:after="0"/>
        <w:jc w:val="both"/>
        <w:rPr>
          <w:szCs w:val="24"/>
        </w:rPr>
      </w:pPr>
      <w:r w:rsidRPr="009164C2">
        <w:rPr>
          <w:szCs w:val="24"/>
        </w:rPr>
        <w:t>Na potrzeby obliczeń ustanowiono</w:t>
      </w:r>
      <w:r>
        <w:rPr>
          <w:szCs w:val="24"/>
        </w:rPr>
        <w:t xml:space="preserve"> 2 podokresy pracy źródeł</w:t>
      </w:r>
      <w:r w:rsidRPr="009164C2">
        <w:rPr>
          <w:szCs w:val="24"/>
        </w:rPr>
        <w:t>:</w:t>
      </w:r>
    </w:p>
    <w:p w:rsidR="007D6108" w:rsidRPr="00B76F9E" w:rsidRDefault="007D6108" w:rsidP="007D6108">
      <w:pPr>
        <w:spacing w:after="0"/>
        <w:jc w:val="both"/>
        <w:rPr>
          <w:szCs w:val="24"/>
        </w:rPr>
      </w:pPr>
      <w:r w:rsidRPr="00B76F9E">
        <w:rPr>
          <w:szCs w:val="24"/>
        </w:rPr>
        <w:t xml:space="preserve">- pierwszy podokres wynoszący 540 godzin. W trakcie tego okresu pracować będą: emitory dachowe na budynkach, emitory szczytowe na budynkach, kotłownia, odbywać się będzie również przeładunek pasz do silosów i transport samochodowy, a także uwzględniono w tym podokresie emisję ze zbiorników na gnojowicę </w:t>
      </w:r>
    </w:p>
    <w:p w:rsidR="007D6108" w:rsidRPr="00B76F9E" w:rsidRDefault="007D6108" w:rsidP="007D6108">
      <w:pPr>
        <w:spacing w:after="0"/>
        <w:jc w:val="both"/>
        <w:rPr>
          <w:szCs w:val="24"/>
        </w:rPr>
      </w:pPr>
    </w:p>
    <w:p w:rsidR="007D6108" w:rsidRPr="00B76F9E" w:rsidRDefault="007D6108" w:rsidP="007D6108">
      <w:pPr>
        <w:spacing w:after="0"/>
        <w:jc w:val="both"/>
        <w:rPr>
          <w:szCs w:val="24"/>
        </w:rPr>
      </w:pPr>
      <w:r w:rsidRPr="00B76F9E">
        <w:rPr>
          <w:szCs w:val="24"/>
        </w:rPr>
        <w:t xml:space="preserve"> - drugi podokres wynoszący 8220 godzin. W trakcie tego okresu pracować będą: emitory dachowe na budynkach, kotłownia, odbywać się będzie również przeładunek pasz do silosów i transport samochodowy, a także uwzględniono w tym podokresie emisję ze zbiorników na gnojowicę </w:t>
      </w:r>
    </w:p>
    <w:p w:rsidR="007D6108" w:rsidRPr="00972B5D" w:rsidRDefault="007D6108" w:rsidP="007D6108">
      <w:pPr>
        <w:spacing w:after="0"/>
        <w:jc w:val="both"/>
        <w:rPr>
          <w:szCs w:val="24"/>
        </w:rPr>
      </w:pPr>
    </w:p>
    <w:p w:rsidR="007D6108" w:rsidRPr="00972B5D" w:rsidRDefault="007D6108" w:rsidP="007D6108">
      <w:pPr>
        <w:spacing w:after="0"/>
        <w:jc w:val="both"/>
        <w:rPr>
          <w:szCs w:val="24"/>
        </w:rPr>
      </w:pPr>
      <w:r w:rsidRPr="00972B5D">
        <w:rPr>
          <w:szCs w:val="24"/>
        </w:rPr>
        <w:t xml:space="preserve">Siatka obliczeniowa ustawiona na wysokości 0 m, zakres osi x – od 0 m do 2500 m , zakres osi y od 0 do 2500 m, krok </w:t>
      </w:r>
      <w:r w:rsidR="00590B1A">
        <w:rPr>
          <w:szCs w:val="24"/>
        </w:rPr>
        <w:t>2</w:t>
      </w:r>
      <w:r w:rsidRPr="00972B5D">
        <w:rPr>
          <w:szCs w:val="24"/>
        </w:rPr>
        <w:t>0 m natomiast współczynnik s</w:t>
      </w:r>
      <w:r w:rsidR="00590B1A">
        <w:rPr>
          <w:szCs w:val="24"/>
        </w:rPr>
        <w:t>zorstkości terenu przyjęto 0, 1</w:t>
      </w:r>
      <w:r w:rsidRPr="00972B5D">
        <w:rPr>
          <w:szCs w:val="24"/>
        </w:rPr>
        <w:t xml:space="preserve">. Róża wiatru przyjęta do modelowania „Chojnice – rok”. </w:t>
      </w:r>
    </w:p>
    <w:p w:rsidR="007D6108" w:rsidRDefault="007D6108" w:rsidP="007D6108">
      <w:pPr>
        <w:pStyle w:val="Akapitzlist"/>
        <w:spacing w:after="0"/>
        <w:jc w:val="both"/>
        <w:rPr>
          <w:b/>
          <w:sz w:val="28"/>
          <w:szCs w:val="28"/>
        </w:rPr>
      </w:pPr>
      <w:r w:rsidRPr="00972B5D">
        <w:rPr>
          <w:szCs w:val="24"/>
        </w:rPr>
        <w:t>Ponadto wykonano obliczenia na granicy zakładu – obliczenia co 5 m.</w:t>
      </w:r>
    </w:p>
    <w:p w:rsidR="007D6108" w:rsidRDefault="007D6108" w:rsidP="007D6108">
      <w:pPr>
        <w:pStyle w:val="Akapitzlist"/>
        <w:spacing w:after="0"/>
        <w:jc w:val="both"/>
        <w:rPr>
          <w:b/>
          <w:sz w:val="28"/>
          <w:szCs w:val="28"/>
        </w:rPr>
      </w:pPr>
    </w:p>
    <w:p w:rsidR="007D6108" w:rsidRPr="002A78EB" w:rsidRDefault="007D6108" w:rsidP="007D6108">
      <w:pPr>
        <w:pStyle w:val="Akapitzlist"/>
        <w:jc w:val="center"/>
        <w:rPr>
          <w:b/>
          <w:sz w:val="28"/>
          <w:szCs w:val="28"/>
        </w:rPr>
      </w:pPr>
      <w:r w:rsidRPr="002A78EB">
        <w:rPr>
          <w:b/>
        </w:rPr>
        <w:t>OPIS UZYSKANYCH WYNIKÓW</w:t>
      </w:r>
    </w:p>
    <w:p w:rsidR="007D6108" w:rsidRDefault="007D6108" w:rsidP="007D6108">
      <w:pPr>
        <w:pStyle w:val="Akapitzlist"/>
        <w:jc w:val="both"/>
        <w:rPr>
          <w:b/>
          <w:sz w:val="28"/>
          <w:szCs w:val="28"/>
        </w:rPr>
      </w:pPr>
    </w:p>
    <w:p w:rsidR="007D6108" w:rsidRPr="0041388A" w:rsidRDefault="007D6108" w:rsidP="007D6108">
      <w:pPr>
        <w:spacing w:after="0"/>
        <w:jc w:val="both"/>
        <w:rPr>
          <w:szCs w:val="24"/>
        </w:rPr>
      </w:pPr>
      <w:r w:rsidRPr="0041388A">
        <w:rPr>
          <w:szCs w:val="24"/>
        </w:rPr>
        <w:t>Budynki z emitorami dachowymi i szczytowymi, silosy na paszę - załadunek, pojazdy poruszające się po</w:t>
      </w:r>
      <w:r>
        <w:rPr>
          <w:szCs w:val="24"/>
        </w:rPr>
        <w:t xml:space="preserve"> terenie inwestycji, zbiornik</w:t>
      </w:r>
      <w:r w:rsidRPr="0041388A">
        <w:rPr>
          <w:szCs w:val="24"/>
        </w:rPr>
        <w:t xml:space="preserve"> na gnojowicę, oraz kotłownia stanowią źródła emisji.</w:t>
      </w:r>
    </w:p>
    <w:p w:rsidR="007D6108" w:rsidRPr="0041388A" w:rsidRDefault="007D6108" w:rsidP="007D6108">
      <w:pPr>
        <w:spacing w:after="0"/>
        <w:jc w:val="both"/>
        <w:rPr>
          <w:szCs w:val="24"/>
        </w:rPr>
      </w:pPr>
      <w:r w:rsidRPr="0041388A">
        <w:rPr>
          <w:szCs w:val="24"/>
        </w:rPr>
        <w:t xml:space="preserve">Spodziewane poziomy stężenia średniorocznego badanych zanieczyszczeń w powietrzu na terenie działek należących do „Prosiaczek” sp. z o.o. oraz działek sąsiednich, są niższe od wartości odniesienia. </w:t>
      </w:r>
    </w:p>
    <w:p w:rsidR="007D6108" w:rsidRPr="002B3ADA" w:rsidRDefault="007D6108" w:rsidP="007D6108">
      <w:pPr>
        <w:spacing w:after="0"/>
        <w:jc w:val="both"/>
        <w:rPr>
          <w:szCs w:val="24"/>
        </w:rPr>
      </w:pPr>
      <w:r w:rsidRPr="002B3ADA">
        <w:rPr>
          <w:szCs w:val="24"/>
        </w:rPr>
        <w:t xml:space="preserve">Zarówno na działce planowanej inwestycji jak i terenach sąsiednich modelowane wartość zanieczyszczeń w powietrzu są niższe od dopuszczalnych norm. </w:t>
      </w:r>
      <w:r w:rsidRPr="000479B8">
        <w:rPr>
          <w:color w:val="FF0000"/>
          <w:szCs w:val="24"/>
        </w:rPr>
        <w:t xml:space="preserve">Dokładne wyniki oraz mapy rozprzestrzeniania się zanieczyszczeń w powietrzu przedstawia załącznik </w:t>
      </w:r>
      <w:r w:rsidR="000479B8" w:rsidRPr="000479B8">
        <w:rPr>
          <w:color w:val="FF0000"/>
          <w:szCs w:val="24"/>
        </w:rPr>
        <w:t xml:space="preserve">nr 3 </w:t>
      </w:r>
      <w:r w:rsidRPr="000479B8">
        <w:rPr>
          <w:color w:val="FF0000"/>
          <w:szCs w:val="24"/>
        </w:rPr>
        <w:t xml:space="preserve">do </w:t>
      </w:r>
      <w:r w:rsidR="00CB3F79" w:rsidRPr="000479B8">
        <w:rPr>
          <w:color w:val="FF0000"/>
          <w:szCs w:val="24"/>
        </w:rPr>
        <w:t>pisma</w:t>
      </w:r>
      <w:r w:rsidRPr="000479B8">
        <w:rPr>
          <w:color w:val="FF0000"/>
          <w:szCs w:val="24"/>
        </w:rPr>
        <w:t xml:space="preserve">. </w:t>
      </w:r>
    </w:p>
    <w:p w:rsidR="007D6108" w:rsidRPr="002B3ADA" w:rsidRDefault="007D6108" w:rsidP="007D6108">
      <w:pPr>
        <w:spacing w:after="0"/>
        <w:jc w:val="both"/>
        <w:rPr>
          <w:szCs w:val="24"/>
        </w:rPr>
      </w:pPr>
    </w:p>
    <w:p w:rsidR="007D6108" w:rsidRPr="002B3ADA" w:rsidRDefault="007D6108" w:rsidP="007D6108">
      <w:pPr>
        <w:spacing w:after="0"/>
        <w:jc w:val="both"/>
        <w:rPr>
          <w:szCs w:val="24"/>
        </w:rPr>
      </w:pPr>
      <w:r w:rsidRPr="002B3ADA">
        <w:rPr>
          <w:szCs w:val="24"/>
        </w:rPr>
        <w:t>OPIS WYNIKÓW</w:t>
      </w:r>
    </w:p>
    <w:p w:rsidR="007D6108" w:rsidRPr="002B3ADA" w:rsidRDefault="007D6108" w:rsidP="007D6108">
      <w:pPr>
        <w:spacing w:after="0"/>
        <w:jc w:val="both"/>
        <w:rPr>
          <w:szCs w:val="24"/>
        </w:rPr>
      </w:pPr>
      <w:r w:rsidRPr="002B3ADA">
        <w:rPr>
          <w:szCs w:val="24"/>
        </w:rPr>
        <w:t xml:space="preserve">Wartość tła zanieczyszczeń dla </w:t>
      </w:r>
      <w:proofErr w:type="spellStart"/>
      <w:r w:rsidRPr="002B3ADA">
        <w:rPr>
          <w:szCs w:val="24"/>
        </w:rPr>
        <w:t>ditlenku</w:t>
      </w:r>
      <w:proofErr w:type="spellEnd"/>
      <w:r w:rsidRPr="002B3ADA">
        <w:rPr>
          <w:szCs w:val="24"/>
        </w:rPr>
        <w:t xml:space="preserve"> azotu, </w:t>
      </w:r>
      <w:proofErr w:type="spellStart"/>
      <w:r w:rsidRPr="002B3ADA">
        <w:rPr>
          <w:szCs w:val="24"/>
        </w:rPr>
        <w:t>ditlenku</w:t>
      </w:r>
      <w:proofErr w:type="spellEnd"/>
      <w:r w:rsidRPr="002B3ADA">
        <w:rPr>
          <w:szCs w:val="24"/>
        </w:rPr>
        <w:t xml:space="preserve"> siarki, pyłu przyjęto zgodnie z pismem WIOŚ w Bydgoszczy Pismo WIOŚ Bydgoszcz z dnia 6 maja 2016 r. znak: WIOŚ-WMŚ.7016.101.2016.JK  dla gminy Jeżewo.</w:t>
      </w:r>
    </w:p>
    <w:p w:rsidR="007D6108" w:rsidRPr="002B3ADA" w:rsidRDefault="007D6108" w:rsidP="007D6108">
      <w:pPr>
        <w:spacing w:after="0"/>
        <w:jc w:val="both"/>
        <w:rPr>
          <w:b/>
          <w:szCs w:val="24"/>
        </w:rPr>
      </w:pPr>
    </w:p>
    <w:p w:rsidR="007D6108" w:rsidRPr="00721CDA" w:rsidRDefault="007D6108" w:rsidP="007D6108">
      <w:pPr>
        <w:pStyle w:val="Tekstpodstawowywcity21"/>
        <w:spacing w:line="276" w:lineRule="auto"/>
        <w:rPr>
          <w:rFonts w:ascii="Times New Roman" w:hAnsi="Times New Roman" w:cs="Times New Roman"/>
          <w:sz w:val="24"/>
          <w:szCs w:val="24"/>
          <w:lang w:val="pl-PL"/>
        </w:rPr>
      </w:pPr>
      <w:r w:rsidRPr="00721CDA">
        <w:rPr>
          <w:rFonts w:ascii="Times New Roman" w:hAnsi="Times New Roman" w:cs="Times New Roman"/>
          <w:sz w:val="24"/>
          <w:szCs w:val="24"/>
          <w:lang w:val="pl-PL"/>
        </w:rPr>
        <w:lastRenderedPageBreak/>
        <w:t>Dla pozostałych substancji tło uwzględniono w wysokości 10% wartości odniesienia uśrednionej dla roku.</w:t>
      </w:r>
    </w:p>
    <w:tbl>
      <w:tblPr>
        <w:tblW w:w="0" w:type="auto"/>
        <w:tblInd w:w="-81" w:type="dxa"/>
        <w:tblLayout w:type="fixed"/>
        <w:tblCellMar>
          <w:left w:w="70" w:type="dxa"/>
          <w:right w:w="70" w:type="dxa"/>
        </w:tblCellMar>
        <w:tblLook w:val="0000" w:firstRow="0" w:lastRow="0" w:firstColumn="0" w:lastColumn="0" w:noHBand="0" w:noVBand="0"/>
      </w:tblPr>
      <w:tblGrid>
        <w:gridCol w:w="1994"/>
        <w:gridCol w:w="1701"/>
        <w:gridCol w:w="1701"/>
        <w:gridCol w:w="1710"/>
        <w:gridCol w:w="1701"/>
      </w:tblGrid>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b/>
                <w:sz w:val="18"/>
                <w:szCs w:val="18"/>
                <w:lang w:val="de-DE"/>
              </w:rPr>
            </w:pPr>
            <w:r w:rsidRPr="00721CDA">
              <w:rPr>
                <w:sz w:val="18"/>
                <w:szCs w:val="18"/>
              </w:rPr>
              <w:t>Substancja</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lang w:val="de-DE"/>
              </w:rPr>
            </w:pPr>
            <w:r w:rsidRPr="00721CDA">
              <w:rPr>
                <w:sz w:val="18"/>
                <w:szCs w:val="18"/>
                <w:lang w:val="de-DE"/>
              </w:rPr>
              <w:t>D</w:t>
            </w:r>
            <w:r w:rsidRPr="00721CDA">
              <w:rPr>
                <w:sz w:val="18"/>
                <w:szCs w:val="18"/>
                <w:vertAlign w:val="subscript"/>
                <w:lang w:val="de-DE"/>
              </w:rPr>
              <w:t>1</w:t>
            </w:r>
            <w:r w:rsidRPr="00721CDA">
              <w:rPr>
                <w:sz w:val="18"/>
                <w:szCs w:val="18"/>
                <w:lang w:val="de-DE"/>
              </w:rPr>
              <w:t xml:space="preserve">  [</w:t>
            </w:r>
            <w:r w:rsidRPr="00721CDA">
              <w:rPr>
                <w:sz w:val="18"/>
                <w:szCs w:val="18"/>
              </w:rPr>
              <w:t>m</w:t>
            </w:r>
            <w:r w:rsidRPr="00721CDA">
              <w:rPr>
                <w:sz w:val="18"/>
                <w:szCs w:val="18"/>
                <w:lang w:val="de-DE"/>
              </w:rPr>
              <w:t>g/m</w:t>
            </w:r>
            <w:r w:rsidRPr="00721CDA">
              <w:rPr>
                <w:sz w:val="18"/>
                <w:szCs w:val="18"/>
                <w:vertAlign w:val="superscript"/>
                <w:lang w:val="de-DE"/>
              </w:rPr>
              <w:t>3</w:t>
            </w:r>
            <w:r w:rsidRPr="00721CDA">
              <w:rPr>
                <w:sz w:val="18"/>
                <w:szCs w:val="18"/>
                <w:lang w:val="de-DE"/>
              </w:rPr>
              <w:t>]</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lang w:val="de-DE"/>
              </w:rPr>
              <w:t>D</w:t>
            </w:r>
            <w:r w:rsidRPr="00721CDA">
              <w:rPr>
                <w:sz w:val="18"/>
                <w:szCs w:val="18"/>
                <w:vertAlign w:val="subscript"/>
                <w:lang w:val="de-DE"/>
              </w:rPr>
              <w:t>a</w:t>
            </w:r>
            <w:r w:rsidRPr="00721CDA">
              <w:rPr>
                <w:sz w:val="18"/>
                <w:szCs w:val="18"/>
                <w:lang w:val="de-DE"/>
              </w:rPr>
              <w:t xml:space="preserve">  [</w:t>
            </w:r>
            <w:r w:rsidRPr="00721CDA">
              <w:rPr>
                <w:sz w:val="18"/>
                <w:szCs w:val="18"/>
                <w:lang w:val="en-US"/>
              </w:rPr>
              <w:t>m</w:t>
            </w:r>
            <w:r w:rsidRPr="00721CDA">
              <w:rPr>
                <w:sz w:val="18"/>
                <w:szCs w:val="18"/>
                <w:lang w:val="de-DE"/>
              </w:rPr>
              <w:t>g/m</w:t>
            </w:r>
            <w:r w:rsidRPr="00721CDA">
              <w:rPr>
                <w:sz w:val="18"/>
                <w:szCs w:val="18"/>
                <w:vertAlign w:val="superscript"/>
                <w:lang w:val="de-DE"/>
              </w:rPr>
              <w:t>3</w:t>
            </w:r>
            <w:r w:rsidRPr="00721CDA">
              <w:rPr>
                <w:sz w:val="18"/>
                <w:szCs w:val="18"/>
                <w:lang w:val="de-DE"/>
              </w:rPr>
              <w:t>]</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R (mg/m3)</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D</w:t>
            </w:r>
            <w:r w:rsidRPr="00721CDA">
              <w:rPr>
                <w:sz w:val="18"/>
                <w:szCs w:val="18"/>
                <w:vertAlign w:val="subscript"/>
              </w:rPr>
              <w:t>a</w:t>
            </w:r>
            <w:r w:rsidRPr="00721CDA">
              <w:rPr>
                <w:sz w:val="18"/>
                <w:szCs w:val="18"/>
              </w:rPr>
              <w:t>-R</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b/>
                <w:sz w:val="18"/>
                <w:szCs w:val="18"/>
              </w:rPr>
            </w:pPr>
            <w:r w:rsidRPr="00721CDA">
              <w:rPr>
                <w:sz w:val="18"/>
                <w:szCs w:val="18"/>
              </w:rPr>
              <w:t>Amoniak</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400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50</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5</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45</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b/>
                <w:sz w:val="18"/>
                <w:szCs w:val="18"/>
              </w:rPr>
            </w:pPr>
            <w:r w:rsidRPr="00721CDA">
              <w:rPr>
                <w:sz w:val="18"/>
                <w:szCs w:val="18"/>
              </w:rPr>
              <w:t>Siarkowodór</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20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5</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0,5</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4,5</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proofErr w:type="spellStart"/>
            <w:r w:rsidRPr="00721CDA">
              <w:rPr>
                <w:sz w:val="18"/>
                <w:szCs w:val="18"/>
              </w:rPr>
              <w:t>Ditlenek</w:t>
            </w:r>
            <w:proofErr w:type="spellEnd"/>
            <w:r w:rsidRPr="00721CDA">
              <w:rPr>
                <w:sz w:val="18"/>
                <w:szCs w:val="18"/>
              </w:rPr>
              <w:t xml:space="preserve"> azotu</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200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40</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Pr>
                <w:sz w:val="18"/>
                <w:szCs w:val="18"/>
              </w:rPr>
              <w:t>24,5</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Pr>
                <w:sz w:val="18"/>
                <w:szCs w:val="18"/>
              </w:rPr>
              <w:t>15,5</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proofErr w:type="spellStart"/>
            <w:r w:rsidRPr="00721CDA">
              <w:rPr>
                <w:sz w:val="18"/>
                <w:szCs w:val="18"/>
              </w:rPr>
              <w:t>Ditlenek</w:t>
            </w:r>
            <w:proofErr w:type="spellEnd"/>
            <w:r w:rsidRPr="00721CDA">
              <w:rPr>
                <w:sz w:val="18"/>
                <w:szCs w:val="18"/>
              </w:rPr>
              <w:t xml:space="preserve"> siarki</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350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20</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5,0</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15</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Pył PM10</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280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40</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18</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22</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Tlenek węgla</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10000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Węglowodory alifatyczne</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3000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1000</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100</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900</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Węglowodory aromatyczne</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1000</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43</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4,3</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38,7</w:t>
            </w:r>
          </w:p>
        </w:tc>
      </w:tr>
      <w:tr w:rsidR="007D6108" w:rsidRPr="00721CDA" w:rsidTr="00CB3F79">
        <w:tc>
          <w:tcPr>
            <w:tcW w:w="1994"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Pył PM2,5</w:t>
            </w:r>
          </w:p>
        </w:tc>
        <w:tc>
          <w:tcPr>
            <w:tcW w:w="1701" w:type="dxa"/>
            <w:tcBorders>
              <w:top w:val="single" w:sz="4" w:space="0" w:color="000000"/>
              <w:left w:val="single" w:sz="4" w:space="0" w:color="000000"/>
              <w:bottom w:val="single" w:sz="4" w:space="0" w:color="000000"/>
            </w:tcBorders>
            <w:shd w:val="clear" w:color="auto" w:fill="auto"/>
          </w:tcPr>
          <w:p w:rsidR="007D6108" w:rsidRPr="00721CDA" w:rsidRDefault="007D6108" w:rsidP="00CB3F79">
            <w:pPr>
              <w:rPr>
                <w:sz w:val="18"/>
                <w:szCs w:val="18"/>
              </w:rPr>
            </w:pPr>
            <w:r w:rsidRPr="00721CDA">
              <w:rPr>
                <w:sz w:val="18"/>
                <w:szCs w:val="18"/>
              </w:rPr>
              <w:t>-</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20</w:t>
            </w:r>
          </w:p>
        </w:tc>
        <w:tc>
          <w:tcPr>
            <w:tcW w:w="1710" w:type="dxa"/>
            <w:tcBorders>
              <w:top w:val="single" w:sz="4" w:space="0" w:color="000000"/>
              <w:left w:val="single" w:sz="4" w:space="0" w:color="auto"/>
              <w:bottom w:val="single" w:sz="4" w:space="0" w:color="000000"/>
              <w:right w:val="single" w:sz="4" w:space="0" w:color="auto"/>
            </w:tcBorders>
            <w:shd w:val="clear" w:color="auto" w:fill="auto"/>
          </w:tcPr>
          <w:p w:rsidR="007D6108" w:rsidRPr="00721CDA" w:rsidRDefault="007D6108" w:rsidP="00CB3F79">
            <w:pPr>
              <w:rPr>
                <w:sz w:val="18"/>
                <w:szCs w:val="18"/>
              </w:rPr>
            </w:pPr>
            <w:r w:rsidRPr="00721CDA">
              <w:rPr>
                <w:sz w:val="18"/>
                <w:szCs w:val="18"/>
              </w:rPr>
              <w:t>14,4</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7D6108" w:rsidRPr="00721CDA" w:rsidRDefault="007D6108" w:rsidP="00CB3F79">
            <w:pPr>
              <w:rPr>
                <w:sz w:val="18"/>
                <w:szCs w:val="18"/>
              </w:rPr>
            </w:pPr>
            <w:r w:rsidRPr="00721CDA">
              <w:rPr>
                <w:sz w:val="18"/>
                <w:szCs w:val="18"/>
              </w:rPr>
              <w:t>5,6</w:t>
            </w:r>
          </w:p>
        </w:tc>
      </w:tr>
    </w:tbl>
    <w:p w:rsidR="007D6108" w:rsidRPr="00721CDA" w:rsidRDefault="007D6108" w:rsidP="007D6108"/>
    <w:tbl>
      <w:tblPr>
        <w:tblW w:w="0" w:type="auto"/>
        <w:tblInd w:w="-72" w:type="dxa"/>
        <w:tblLayout w:type="fixed"/>
        <w:tblCellMar>
          <w:left w:w="70" w:type="dxa"/>
          <w:right w:w="70" w:type="dxa"/>
        </w:tblCellMar>
        <w:tblLook w:val="0000" w:firstRow="0" w:lastRow="0" w:firstColumn="0" w:lastColumn="0" w:noHBand="0" w:noVBand="0"/>
      </w:tblPr>
      <w:tblGrid>
        <w:gridCol w:w="2269"/>
        <w:gridCol w:w="4110"/>
        <w:gridCol w:w="2268"/>
      </w:tblGrid>
      <w:tr w:rsidR="007D6108" w:rsidRPr="00721CDA" w:rsidTr="00CB3F79">
        <w:trPr>
          <w:cantSplit/>
        </w:trPr>
        <w:tc>
          <w:tcPr>
            <w:tcW w:w="2269" w:type="dxa"/>
            <w:vMerge w:val="restart"/>
            <w:tcBorders>
              <w:top w:val="single" w:sz="6" w:space="0" w:color="auto"/>
              <w:left w:val="single" w:sz="6" w:space="0" w:color="auto"/>
              <w:right w:val="single" w:sz="6" w:space="0" w:color="auto"/>
            </w:tcBorders>
          </w:tcPr>
          <w:p w:rsidR="007D6108" w:rsidRPr="00721CDA" w:rsidRDefault="007D6108" w:rsidP="00CB3F79">
            <w:pPr>
              <w:rPr>
                <w:sz w:val="18"/>
                <w:szCs w:val="18"/>
              </w:rPr>
            </w:pPr>
            <w:r w:rsidRPr="00721CDA">
              <w:rPr>
                <w:sz w:val="18"/>
                <w:szCs w:val="18"/>
              </w:rPr>
              <w:t>Nazwa substancji</w:t>
            </w:r>
          </w:p>
        </w:tc>
        <w:tc>
          <w:tcPr>
            <w:tcW w:w="4110" w:type="dxa"/>
            <w:tcBorders>
              <w:top w:val="single" w:sz="6" w:space="0" w:color="auto"/>
              <w:left w:val="nil"/>
              <w:right w:val="single" w:sz="4" w:space="0" w:color="auto"/>
            </w:tcBorders>
          </w:tcPr>
          <w:p w:rsidR="007D6108" w:rsidRPr="00721CDA" w:rsidRDefault="007D6108" w:rsidP="00CB3F79">
            <w:pPr>
              <w:rPr>
                <w:sz w:val="18"/>
                <w:szCs w:val="18"/>
              </w:rPr>
            </w:pPr>
            <w:r w:rsidRPr="00721CDA">
              <w:rPr>
                <w:sz w:val="18"/>
                <w:szCs w:val="18"/>
              </w:rPr>
              <w:t>wartość odniesienia opadu substancji pyłowej</w:t>
            </w:r>
          </w:p>
        </w:tc>
        <w:tc>
          <w:tcPr>
            <w:tcW w:w="2268" w:type="dxa"/>
            <w:tcBorders>
              <w:top w:val="single" w:sz="6" w:space="0" w:color="auto"/>
              <w:left w:val="nil"/>
              <w:right w:val="single" w:sz="6" w:space="0" w:color="auto"/>
            </w:tcBorders>
          </w:tcPr>
          <w:p w:rsidR="007D6108" w:rsidRPr="00721CDA" w:rsidRDefault="007D6108" w:rsidP="00CB3F79">
            <w:pPr>
              <w:rPr>
                <w:sz w:val="18"/>
                <w:szCs w:val="18"/>
              </w:rPr>
            </w:pPr>
            <w:r w:rsidRPr="00721CDA">
              <w:rPr>
                <w:sz w:val="18"/>
                <w:szCs w:val="18"/>
              </w:rPr>
              <w:t>Tło opadu pyłu R g/(m</w:t>
            </w:r>
            <w:r w:rsidRPr="00721CDA">
              <w:rPr>
                <w:sz w:val="18"/>
                <w:szCs w:val="18"/>
                <w:vertAlign w:val="superscript"/>
              </w:rPr>
              <w:t>2</w:t>
            </w:r>
            <w:r w:rsidRPr="00721CDA">
              <w:rPr>
                <w:sz w:val="18"/>
                <w:szCs w:val="18"/>
              </w:rPr>
              <w:t xml:space="preserve"> . rok)</w:t>
            </w:r>
          </w:p>
        </w:tc>
      </w:tr>
      <w:tr w:rsidR="007D6108" w:rsidRPr="00721CDA" w:rsidTr="00CB3F79">
        <w:trPr>
          <w:cantSplit/>
          <w:trHeight w:val="259"/>
        </w:trPr>
        <w:tc>
          <w:tcPr>
            <w:tcW w:w="2269" w:type="dxa"/>
            <w:vMerge/>
            <w:tcBorders>
              <w:left w:val="single" w:sz="6" w:space="0" w:color="auto"/>
              <w:bottom w:val="single" w:sz="6" w:space="0" w:color="auto"/>
              <w:right w:val="single" w:sz="6" w:space="0" w:color="auto"/>
            </w:tcBorders>
          </w:tcPr>
          <w:p w:rsidR="007D6108" w:rsidRPr="00721CDA" w:rsidRDefault="007D6108" w:rsidP="00CB3F79">
            <w:pPr>
              <w:rPr>
                <w:sz w:val="18"/>
                <w:szCs w:val="18"/>
              </w:rPr>
            </w:pPr>
          </w:p>
        </w:tc>
        <w:tc>
          <w:tcPr>
            <w:tcW w:w="4110" w:type="dxa"/>
            <w:tcBorders>
              <w:top w:val="single" w:sz="4" w:space="0" w:color="auto"/>
              <w:left w:val="nil"/>
              <w:bottom w:val="single" w:sz="6" w:space="0" w:color="auto"/>
              <w:right w:val="single" w:sz="4" w:space="0" w:color="auto"/>
            </w:tcBorders>
          </w:tcPr>
          <w:p w:rsidR="007D6108" w:rsidRPr="00721CDA" w:rsidRDefault="007D6108" w:rsidP="00CB3F79">
            <w:pPr>
              <w:rPr>
                <w:sz w:val="18"/>
                <w:szCs w:val="18"/>
              </w:rPr>
            </w:pPr>
            <w:r w:rsidRPr="00721CDA">
              <w:rPr>
                <w:sz w:val="18"/>
                <w:szCs w:val="18"/>
              </w:rPr>
              <w:t>g/(m</w:t>
            </w:r>
            <w:r w:rsidRPr="00721CDA">
              <w:rPr>
                <w:sz w:val="18"/>
                <w:szCs w:val="18"/>
                <w:vertAlign w:val="superscript"/>
              </w:rPr>
              <w:t>2</w:t>
            </w:r>
            <w:r w:rsidRPr="00721CDA">
              <w:rPr>
                <w:sz w:val="18"/>
                <w:szCs w:val="18"/>
              </w:rPr>
              <w:t xml:space="preserve"> . rok)</w:t>
            </w:r>
          </w:p>
        </w:tc>
        <w:tc>
          <w:tcPr>
            <w:tcW w:w="2268" w:type="dxa"/>
            <w:tcBorders>
              <w:top w:val="single" w:sz="4" w:space="0" w:color="auto"/>
              <w:left w:val="nil"/>
              <w:bottom w:val="single" w:sz="6" w:space="0" w:color="auto"/>
              <w:right w:val="single" w:sz="6" w:space="0" w:color="auto"/>
            </w:tcBorders>
          </w:tcPr>
          <w:p w:rsidR="007D6108" w:rsidRPr="00721CDA" w:rsidRDefault="007D6108" w:rsidP="00CB3F79">
            <w:pPr>
              <w:rPr>
                <w:sz w:val="18"/>
                <w:szCs w:val="18"/>
              </w:rPr>
            </w:pPr>
          </w:p>
        </w:tc>
      </w:tr>
      <w:tr w:rsidR="007D6108" w:rsidRPr="00721CDA" w:rsidTr="00CB3F79">
        <w:trPr>
          <w:trHeight w:hRule="exact" w:val="460"/>
        </w:trPr>
        <w:tc>
          <w:tcPr>
            <w:tcW w:w="2269" w:type="dxa"/>
            <w:tcBorders>
              <w:top w:val="single" w:sz="4" w:space="0" w:color="auto"/>
              <w:left w:val="single" w:sz="4" w:space="0" w:color="auto"/>
              <w:bottom w:val="single" w:sz="4" w:space="0" w:color="auto"/>
              <w:right w:val="single" w:sz="6" w:space="0" w:color="auto"/>
            </w:tcBorders>
          </w:tcPr>
          <w:p w:rsidR="007D6108" w:rsidRPr="00721CDA" w:rsidRDefault="007D6108" w:rsidP="00CB3F79">
            <w:pPr>
              <w:rPr>
                <w:sz w:val="18"/>
                <w:szCs w:val="18"/>
              </w:rPr>
            </w:pPr>
            <w:r w:rsidRPr="00721CDA">
              <w:rPr>
                <w:sz w:val="18"/>
                <w:szCs w:val="18"/>
              </w:rPr>
              <w:t>pył ogółem</w:t>
            </w:r>
          </w:p>
        </w:tc>
        <w:tc>
          <w:tcPr>
            <w:tcW w:w="4110" w:type="dxa"/>
            <w:tcBorders>
              <w:top w:val="single" w:sz="4" w:space="0" w:color="auto"/>
              <w:left w:val="single" w:sz="6" w:space="0" w:color="auto"/>
              <w:bottom w:val="single" w:sz="4" w:space="0" w:color="auto"/>
              <w:right w:val="single" w:sz="4" w:space="0" w:color="auto"/>
            </w:tcBorders>
          </w:tcPr>
          <w:p w:rsidR="007D6108" w:rsidRPr="00721CDA" w:rsidRDefault="007D6108" w:rsidP="00CB3F79">
            <w:pPr>
              <w:rPr>
                <w:sz w:val="18"/>
                <w:szCs w:val="18"/>
              </w:rPr>
            </w:pPr>
            <w:r w:rsidRPr="00721CDA">
              <w:rPr>
                <w:sz w:val="18"/>
                <w:szCs w:val="18"/>
              </w:rPr>
              <w:t>200</w:t>
            </w:r>
          </w:p>
        </w:tc>
        <w:tc>
          <w:tcPr>
            <w:tcW w:w="2268" w:type="dxa"/>
            <w:tcBorders>
              <w:top w:val="single" w:sz="4" w:space="0" w:color="auto"/>
              <w:left w:val="single" w:sz="4" w:space="0" w:color="auto"/>
              <w:bottom w:val="single" w:sz="4" w:space="0" w:color="auto"/>
              <w:right w:val="single" w:sz="4" w:space="0" w:color="auto"/>
            </w:tcBorders>
          </w:tcPr>
          <w:p w:rsidR="007D6108" w:rsidRPr="00721CDA" w:rsidRDefault="007D6108" w:rsidP="00CB3F79">
            <w:pPr>
              <w:rPr>
                <w:sz w:val="18"/>
                <w:szCs w:val="18"/>
              </w:rPr>
            </w:pPr>
            <w:r w:rsidRPr="00721CDA">
              <w:rPr>
                <w:sz w:val="18"/>
                <w:szCs w:val="18"/>
              </w:rPr>
              <w:t>20</w:t>
            </w:r>
          </w:p>
        </w:tc>
      </w:tr>
    </w:tbl>
    <w:p w:rsidR="007D6108" w:rsidRPr="00721CDA" w:rsidRDefault="007D6108" w:rsidP="007D6108"/>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Wśród substancji, które głównie są emitowane podczas produkcji trzody są amoniak i siarkowodór. Ochrona powietrza przed zanieczyszczeniem regulowana jest ustawą z dnia 27 kwietnia 2001 r. Prawo ochrony środowiska, w której się mówi, że: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ochrona powietrza polega na zapewnieniu jak najlepszej jego jakości w szczególności przez utrzymanie poziomów substancji w powietrzu poniżej dopuszczalnych dla nich poziomów lub co najmniej na tych poziomach, zmniejszanie poziomów substancji w powietrzu co najmniej do dopuszczalnych, gdy nie są one dotrzymane.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W programie Operat FB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wykonano obliczenia stanu zanieczyszczenia powietrza atmosferycznego m.in.: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 obliczenie stężeń 1-godzinnych,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jednoczesne obliczanie częstości przekraczania dopuszczalnych stężeń 1-godzinnych i </w:t>
      </w:r>
      <w:proofErr w:type="spellStart"/>
      <w:r w:rsidRPr="00721CDA">
        <w:rPr>
          <w:rFonts w:ascii="Times New Roman" w:hAnsi="Times New Roman" w:cs="Times New Roman"/>
          <w:sz w:val="24"/>
          <w:szCs w:val="24"/>
        </w:rPr>
        <w:t>percentyli</w:t>
      </w:r>
      <w:proofErr w:type="spellEnd"/>
      <w:r w:rsidRPr="00721CDA">
        <w:rPr>
          <w:rFonts w:ascii="Times New Roman" w:hAnsi="Times New Roman" w:cs="Times New Roman"/>
          <w:sz w:val="24"/>
          <w:szCs w:val="24"/>
        </w:rPr>
        <w:t xml:space="preserve">,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obliczenie stężeń maksymalnych i średniorocznych oraz warunków ich występowania dla źródeł punktowych</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Wartość odniesienia substancji w powietrzu lub dopuszczalne poziomy substancji w powietrzu uważa się za dotrzymane, jeżeli częstość przekraczania wartości D1 przez stężenia uśrednione dla 1 godziny jest nie większe niż 0,274 % czasu w roku w przypadku dwutlenku siarki, a 0,2 % czasu w roku dla pozostałych substancji. Dla zespołu źródeł emisji obliczenia </w:t>
      </w:r>
      <w:r w:rsidRPr="00721CDA">
        <w:rPr>
          <w:rFonts w:ascii="Times New Roman" w:hAnsi="Times New Roman" w:cs="Times New Roman"/>
          <w:sz w:val="24"/>
          <w:szCs w:val="24"/>
        </w:rPr>
        <w:lastRenderedPageBreak/>
        <w:t>wykonuje się dla wszystkich kierunków wiatru (o położeniach stopniowanych co najwyżej o 2 stopnie), prędkość wiatru, stanów równowagi i wszystkich emitorów.</w:t>
      </w:r>
    </w:p>
    <w:p w:rsidR="007D6108" w:rsidRPr="00721CDA" w:rsidRDefault="007D6108" w:rsidP="007D6108">
      <w:pPr>
        <w:pStyle w:val="Zwykytekst"/>
        <w:spacing w:line="276" w:lineRule="auto"/>
        <w:rPr>
          <w:rFonts w:ascii="Times New Roman" w:hAnsi="Times New Roman" w:cs="Times New Roman"/>
          <w:sz w:val="22"/>
          <w:szCs w:val="22"/>
        </w:rPr>
      </w:pPr>
    </w:p>
    <w:p w:rsidR="007D6108" w:rsidRPr="00721CDA" w:rsidRDefault="007D6108" w:rsidP="007D6108">
      <w:pPr>
        <w:pStyle w:val="Zwykytekst"/>
        <w:spacing w:line="276" w:lineRule="auto"/>
        <w:ind w:right="0"/>
        <w:rPr>
          <w:rFonts w:ascii="Times New Roman" w:hAnsi="Times New Roman" w:cs="Times New Roman"/>
          <w:sz w:val="24"/>
          <w:szCs w:val="22"/>
        </w:rPr>
      </w:pPr>
      <w:r w:rsidRPr="00721CDA">
        <w:rPr>
          <w:rFonts w:ascii="Times New Roman" w:hAnsi="Times New Roman" w:cs="Times New Roman"/>
          <w:sz w:val="24"/>
          <w:szCs w:val="22"/>
        </w:rPr>
        <w:t>Sprawdzenie warunku:</w:t>
      </w:r>
    </w:p>
    <w:p w:rsidR="007D6108" w:rsidRPr="00721CDA" w:rsidRDefault="007D6108" w:rsidP="007D6108">
      <w:pPr>
        <w:pStyle w:val="Zwykytekst"/>
        <w:spacing w:line="276" w:lineRule="auto"/>
        <w:ind w:right="0"/>
        <w:rPr>
          <w:rFonts w:ascii="Times New Roman" w:hAnsi="Times New Roman" w:cs="Times New Roman"/>
          <w:sz w:val="24"/>
          <w:szCs w:val="22"/>
        </w:rPr>
      </w:pPr>
      <w:proofErr w:type="spellStart"/>
      <w:r w:rsidRPr="00721CDA">
        <w:rPr>
          <w:rFonts w:ascii="Times New Roman" w:hAnsi="Times New Roman" w:cs="Times New Roman"/>
          <w:sz w:val="24"/>
          <w:szCs w:val="22"/>
        </w:rPr>
        <w:t>ΣSmm</w:t>
      </w:r>
      <w:proofErr w:type="spellEnd"/>
      <w:r w:rsidRPr="00721CDA">
        <w:rPr>
          <w:rFonts w:ascii="Times New Roman" w:hAnsi="Times New Roman" w:cs="Times New Roman"/>
          <w:sz w:val="24"/>
          <w:szCs w:val="22"/>
        </w:rPr>
        <w:t>&lt;= 0.1*D1</w:t>
      </w:r>
    </w:p>
    <w:p w:rsidR="007D6108" w:rsidRPr="00721CDA" w:rsidRDefault="007D6108" w:rsidP="007D6108">
      <w:pPr>
        <w:pStyle w:val="Zwykytekst"/>
        <w:spacing w:line="276" w:lineRule="auto"/>
        <w:ind w:right="0"/>
        <w:rPr>
          <w:rFonts w:ascii="Times New Roman" w:hAnsi="Times New Roman" w:cs="Times New Roman"/>
          <w:sz w:val="24"/>
          <w:szCs w:val="22"/>
        </w:rPr>
      </w:pPr>
      <w:r w:rsidRPr="00721CDA">
        <w:rPr>
          <w:rFonts w:ascii="Times New Roman" w:hAnsi="Times New Roman" w:cs="Times New Roman"/>
          <w:sz w:val="24"/>
          <w:szCs w:val="22"/>
        </w:rPr>
        <w:t xml:space="preserve">- </w:t>
      </w:r>
      <w:proofErr w:type="spellStart"/>
      <w:r w:rsidRPr="00721CDA">
        <w:rPr>
          <w:rFonts w:ascii="Times New Roman" w:hAnsi="Times New Roman" w:cs="Times New Roman"/>
          <w:sz w:val="24"/>
          <w:szCs w:val="22"/>
        </w:rPr>
        <w:t>Smm</w:t>
      </w:r>
      <w:proofErr w:type="spellEnd"/>
      <w:r w:rsidRPr="00721CDA">
        <w:rPr>
          <w:rFonts w:ascii="Times New Roman" w:hAnsi="Times New Roman" w:cs="Times New Roman"/>
          <w:sz w:val="24"/>
          <w:szCs w:val="22"/>
        </w:rPr>
        <w:t xml:space="preserve"> – najwyższe ze stężeń maksymalnych substancji w powietrzu, </w:t>
      </w:r>
    </w:p>
    <w:p w:rsidR="007D6108" w:rsidRDefault="007D6108" w:rsidP="007D6108">
      <w:pPr>
        <w:pStyle w:val="Akapitzlist"/>
        <w:spacing w:after="0"/>
        <w:jc w:val="both"/>
        <w:rPr>
          <w:b/>
          <w:sz w:val="28"/>
          <w:szCs w:val="28"/>
        </w:rPr>
      </w:pPr>
      <w:r w:rsidRPr="00721CDA">
        <w:t>- D1 – wartość odniesienia substancji w powietrzu lub dopuszczalny poziom substancji w powie</w:t>
      </w:r>
      <w:r>
        <w:t>trzu uśrednione dla 1 godziny.</w:t>
      </w:r>
    </w:p>
    <w:p w:rsidR="007D6108" w:rsidRDefault="007D6108" w:rsidP="007D6108">
      <w:pPr>
        <w:pStyle w:val="Akapitzlist"/>
        <w:spacing w:after="0"/>
        <w:jc w:val="both"/>
        <w:rPr>
          <w:b/>
          <w:sz w:val="28"/>
          <w:szCs w:val="28"/>
        </w:rPr>
      </w:pPr>
    </w:p>
    <w:p w:rsidR="007D6108" w:rsidRPr="00DB338A" w:rsidRDefault="007D6108" w:rsidP="007D6108">
      <w:pPr>
        <w:pStyle w:val="Zwykytekst"/>
        <w:spacing w:line="276" w:lineRule="auto"/>
        <w:ind w:right="0"/>
        <w:rPr>
          <w:rFonts w:ascii="Times New Roman" w:hAnsi="Times New Roman" w:cs="Times New Roman"/>
          <w:sz w:val="24"/>
          <w:szCs w:val="22"/>
        </w:rPr>
      </w:pPr>
      <w:r w:rsidRPr="00DB338A">
        <w:rPr>
          <w:rFonts w:ascii="Times New Roman" w:hAnsi="Times New Roman" w:cs="Times New Roman"/>
          <w:sz w:val="24"/>
          <w:szCs w:val="22"/>
        </w:rPr>
        <w:t>Tabela emisji (Wartości poza terenem inwestycji)</w:t>
      </w:r>
    </w:p>
    <w:p w:rsidR="007D6108" w:rsidRPr="00DB338A" w:rsidRDefault="007D6108" w:rsidP="007D6108">
      <w:pPr>
        <w:pStyle w:val="Zwykytekst"/>
        <w:rPr>
          <w:rFonts w:ascii="Times New Roman" w:hAnsi="Times New Roman" w:cs="Times New Roman"/>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127"/>
        <w:gridCol w:w="1701"/>
        <w:gridCol w:w="2126"/>
        <w:gridCol w:w="2551"/>
      </w:tblGrid>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DB338A" w:rsidRDefault="007D6108" w:rsidP="00CB3F79">
            <w:pPr>
              <w:rPr>
                <w:b/>
                <w:sz w:val="18"/>
                <w:szCs w:val="18"/>
                <w:lang w:val="de-DE"/>
              </w:rPr>
            </w:pPr>
            <w:r w:rsidRPr="00DB338A">
              <w:rPr>
                <w:sz w:val="18"/>
                <w:szCs w:val="18"/>
              </w:rPr>
              <w:t>Substancja</w:t>
            </w:r>
          </w:p>
        </w:tc>
        <w:tc>
          <w:tcPr>
            <w:tcW w:w="1701" w:type="dxa"/>
            <w:tcBorders>
              <w:top w:val="single" w:sz="4" w:space="0" w:color="000000"/>
              <w:left w:val="single" w:sz="4" w:space="0" w:color="000000"/>
              <w:bottom w:val="single" w:sz="4" w:space="0" w:color="000000"/>
            </w:tcBorders>
            <w:shd w:val="clear" w:color="auto" w:fill="auto"/>
          </w:tcPr>
          <w:p w:rsidR="007D6108" w:rsidRPr="00DB338A" w:rsidRDefault="007D6108" w:rsidP="00CB3F79">
            <w:pPr>
              <w:rPr>
                <w:sz w:val="18"/>
                <w:szCs w:val="18"/>
                <w:lang w:val="de-DE"/>
              </w:rPr>
            </w:pPr>
            <w:proofErr w:type="spellStart"/>
            <w:r w:rsidRPr="00DB338A">
              <w:rPr>
                <w:sz w:val="18"/>
                <w:szCs w:val="18"/>
                <w:lang w:val="de-DE"/>
              </w:rPr>
              <w:t>Smm</w:t>
            </w:r>
            <w:proofErr w:type="spellEnd"/>
            <w:r w:rsidRPr="00DB338A">
              <w:rPr>
                <w:sz w:val="18"/>
                <w:szCs w:val="18"/>
                <w:lang w:val="de-DE"/>
              </w:rPr>
              <w:t xml:space="preserve"> (</w:t>
            </w:r>
            <w:proofErr w:type="spellStart"/>
            <w:r w:rsidRPr="00DB338A">
              <w:rPr>
                <w:sz w:val="18"/>
                <w:szCs w:val="18"/>
                <w:lang w:val="de-DE"/>
              </w:rPr>
              <w:t>ug</w:t>
            </w:r>
            <w:proofErr w:type="spellEnd"/>
            <w:r w:rsidRPr="00DB338A">
              <w:rPr>
                <w:sz w:val="18"/>
                <w:szCs w:val="18"/>
                <w:lang w:val="de-DE"/>
              </w:rPr>
              <w:t>/m</w:t>
            </w:r>
            <w:r w:rsidRPr="00DB338A">
              <w:rPr>
                <w:sz w:val="18"/>
                <w:szCs w:val="18"/>
                <w:vertAlign w:val="superscript"/>
                <w:lang w:val="de-DE"/>
              </w:rPr>
              <w:t>3</w:t>
            </w:r>
            <w:r w:rsidRPr="00DB338A">
              <w:rPr>
                <w:sz w:val="18"/>
                <w:szCs w:val="18"/>
                <w:lang w:val="de-DE"/>
              </w:rPr>
              <w:t>)</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DB338A" w:rsidRDefault="007D6108" w:rsidP="00CB3F79">
            <w:pPr>
              <w:rPr>
                <w:sz w:val="18"/>
                <w:szCs w:val="18"/>
              </w:rPr>
            </w:pPr>
            <w:r w:rsidRPr="00DB338A">
              <w:rPr>
                <w:sz w:val="18"/>
                <w:szCs w:val="18"/>
                <w:lang w:val="de-DE"/>
              </w:rPr>
              <w:t>0.1*D</w:t>
            </w:r>
            <w:r w:rsidRPr="00DB338A">
              <w:rPr>
                <w:sz w:val="18"/>
                <w:szCs w:val="18"/>
                <w:vertAlign w:val="subscript"/>
                <w:lang w:val="de-DE"/>
              </w:rPr>
              <w:t>1</w:t>
            </w:r>
            <w:r w:rsidRPr="00DB338A">
              <w:rPr>
                <w:sz w:val="18"/>
                <w:szCs w:val="18"/>
                <w:lang w:val="de-DE"/>
              </w:rPr>
              <w:t>(mg/m</w:t>
            </w:r>
            <w:r w:rsidRPr="00DB338A">
              <w:rPr>
                <w:sz w:val="18"/>
                <w:szCs w:val="18"/>
                <w:vertAlign w:val="superscript"/>
                <w:lang w:val="de-DE"/>
              </w:rPr>
              <w:t>3</w:t>
            </w:r>
            <w:r w:rsidRPr="00DB338A">
              <w:rPr>
                <w:sz w:val="18"/>
                <w:szCs w:val="18"/>
                <w:lang w:val="de-DE"/>
              </w:rPr>
              <w:t>)</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DB338A" w:rsidRDefault="007D6108" w:rsidP="00CB3F79">
            <w:pPr>
              <w:rPr>
                <w:sz w:val="18"/>
                <w:szCs w:val="18"/>
              </w:rPr>
            </w:pPr>
            <w:r w:rsidRPr="00DB338A">
              <w:rPr>
                <w:sz w:val="18"/>
                <w:szCs w:val="18"/>
              </w:rPr>
              <w:t>Spełnienie warunku</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b/>
                <w:sz w:val="18"/>
                <w:szCs w:val="18"/>
              </w:rPr>
            </w:pPr>
            <w:r w:rsidRPr="00F66C6B">
              <w:rPr>
                <w:sz w:val="18"/>
                <w:szCs w:val="18"/>
              </w:rPr>
              <w:t>Amoniak</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92,9</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40</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Niespełniony-wymagany zakres obliczeń pełen</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b/>
                <w:sz w:val="18"/>
                <w:szCs w:val="18"/>
              </w:rPr>
            </w:pPr>
            <w:r w:rsidRPr="00F66C6B">
              <w:rPr>
                <w:sz w:val="18"/>
                <w:szCs w:val="18"/>
              </w:rPr>
              <w:t>Siarkowodór</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7,43</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2</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Niespełniony-wymagany zakres obliczeń pełen</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proofErr w:type="spellStart"/>
            <w:r w:rsidRPr="00F66C6B">
              <w:rPr>
                <w:sz w:val="18"/>
                <w:szCs w:val="18"/>
              </w:rPr>
              <w:t>Ditlenek</w:t>
            </w:r>
            <w:proofErr w:type="spellEnd"/>
            <w:r w:rsidRPr="00F66C6B">
              <w:rPr>
                <w:sz w:val="18"/>
                <w:szCs w:val="18"/>
              </w:rPr>
              <w:t xml:space="preserve"> azotu</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55,7</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20</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Niespełniony-wymagany zakres obliczeń pełen</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proofErr w:type="spellStart"/>
            <w:r w:rsidRPr="00F66C6B">
              <w:rPr>
                <w:sz w:val="18"/>
                <w:szCs w:val="18"/>
              </w:rPr>
              <w:t>Ditlenek</w:t>
            </w:r>
            <w:proofErr w:type="spellEnd"/>
            <w:r w:rsidRPr="00F66C6B">
              <w:rPr>
                <w:sz w:val="18"/>
                <w:szCs w:val="18"/>
              </w:rPr>
              <w:t xml:space="preserve"> siarki</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62,1</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35</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Niespełniony-wymagany zakres obliczeń pełen</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Pył PM10</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148,1</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28</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Niespełniony-wymagany zakres obliczeń pełen</w:t>
            </w:r>
          </w:p>
        </w:tc>
      </w:tr>
      <w:tr w:rsidR="007D6108" w:rsidRPr="00DB338A" w:rsidTr="00CB3F79">
        <w:trPr>
          <w:trHeight w:val="459"/>
        </w:trPr>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Tlenek węgla</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11,6</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1000</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Spełniony</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Węglowodory alifatyczne</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5,7</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300</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Spełniony</w:t>
            </w:r>
          </w:p>
        </w:tc>
      </w:tr>
      <w:tr w:rsidR="007D6108" w:rsidRPr="00DB338A"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Węglowodory aromatyczne</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2,6</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100</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Spełniony</w:t>
            </w:r>
          </w:p>
        </w:tc>
      </w:tr>
      <w:tr w:rsidR="007D6108" w:rsidRPr="00DB338A" w:rsidTr="00CB3F79">
        <w:trPr>
          <w:trHeight w:val="322"/>
        </w:trPr>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Pył PM2,5</w:t>
            </w:r>
          </w:p>
        </w:tc>
        <w:tc>
          <w:tcPr>
            <w:tcW w:w="1701" w:type="dxa"/>
            <w:tcBorders>
              <w:top w:val="single" w:sz="4" w:space="0" w:color="000000"/>
              <w:left w:val="single" w:sz="4" w:space="0" w:color="000000"/>
              <w:bottom w:val="single" w:sz="4" w:space="0" w:color="000000"/>
            </w:tcBorders>
            <w:shd w:val="clear" w:color="auto" w:fill="auto"/>
          </w:tcPr>
          <w:p w:rsidR="007D6108" w:rsidRPr="00F66C6B" w:rsidRDefault="00647F86" w:rsidP="00CB3F79">
            <w:pPr>
              <w:rPr>
                <w:sz w:val="18"/>
                <w:szCs w:val="18"/>
              </w:rPr>
            </w:pPr>
            <w:r>
              <w:rPr>
                <w:sz w:val="18"/>
                <w:szCs w:val="18"/>
              </w:rPr>
              <w:t>148,1</w:t>
            </w:r>
          </w:p>
        </w:tc>
        <w:tc>
          <w:tcPr>
            <w:tcW w:w="2126"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w:t>
            </w:r>
          </w:p>
        </w:tc>
        <w:tc>
          <w:tcPr>
            <w:tcW w:w="2551"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w:t>
            </w:r>
          </w:p>
        </w:tc>
      </w:tr>
    </w:tbl>
    <w:p w:rsidR="007D6108" w:rsidRPr="00DB338A" w:rsidRDefault="007D6108" w:rsidP="007D6108">
      <w:pPr>
        <w:pStyle w:val="Zwykytekst"/>
      </w:pPr>
    </w:p>
    <w:p w:rsidR="007D6108" w:rsidRPr="00DB338A" w:rsidRDefault="007D6108" w:rsidP="007D6108">
      <w:pPr>
        <w:pStyle w:val="Zwykytekst"/>
        <w:spacing w:line="276" w:lineRule="auto"/>
        <w:ind w:right="0"/>
        <w:rPr>
          <w:rFonts w:ascii="Times New Roman" w:hAnsi="Times New Roman" w:cs="Times New Roman"/>
          <w:sz w:val="24"/>
          <w:szCs w:val="24"/>
        </w:rPr>
      </w:pPr>
      <w:r w:rsidRPr="00DB338A">
        <w:rPr>
          <w:rFonts w:ascii="Times New Roman" w:hAnsi="Times New Roman" w:cs="Times New Roman"/>
          <w:sz w:val="24"/>
          <w:szCs w:val="24"/>
        </w:rPr>
        <w:t xml:space="preserve">Dla substancji amoniak, siarkowodór, </w:t>
      </w:r>
      <w:proofErr w:type="spellStart"/>
      <w:r w:rsidRPr="00DB338A">
        <w:rPr>
          <w:rFonts w:ascii="Times New Roman" w:hAnsi="Times New Roman" w:cs="Times New Roman"/>
          <w:sz w:val="24"/>
          <w:szCs w:val="24"/>
        </w:rPr>
        <w:t>ditlenek</w:t>
      </w:r>
      <w:proofErr w:type="spellEnd"/>
      <w:r w:rsidRPr="00DB338A">
        <w:rPr>
          <w:rFonts w:ascii="Times New Roman" w:hAnsi="Times New Roman" w:cs="Times New Roman"/>
          <w:sz w:val="24"/>
          <w:szCs w:val="24"/>
        </w:rPr>
        <w:t xml:space="preserve"> azotu, </w:t>
      </w:r>
      <w:proofErr w:type="spellStart"/>
      <w:r w:rsidRPr="00DB338A">
        <w:rPr>
          <w:rFonts w:ascii="Times New Roman" w:hAnsi="Times New Roman" w:cs="Times New Roman"/>
          <w:sz w:val="24"/>
          <w:szCs w:val="24"/>
        </w:rPr>
        <w:t>ditlenku</w:t>
      </w:r>
      <w:proofErr w:type="spellEnd"/>
      <w:r w:rsidRPr="00DB338A">
        <w:rPr>
          <w:rFonts w:ascii="Times New Roman" w:hAnsi="Times New Roman" w:cs="Times New Roman"/>
          <w:sz w:val="24"/>
          <w:szCs w:val="24"/>
        </w:rPr>
        <w:t xml:space="preserve"> siarki i pyłu nie jest spełniony warunek </w:t>
      </w:r>
      <w:proofErr w:type="spellStart"/>
      <w:r w:rsidRPr="00DB338A">
        <w:rPr>
          <w:rFonts w:ascii="Times New Roman" w:hAnsi="Times New Roman" w:cs="Times New Roman"/>
          <w:sz w:val="24"/>
          <w:szCs w:val="24"/>
        </w:rPr>
        <w:t>Smm</w:t>
      </w:r>
      <w:proofErr w:type="spellEnd"/>
      <w:r w:rsidRPr="00DB338A">
        <w:rPr>
          <w:rFonts w:ascii="Times New Roman" w:hAnsi="Times New Roman" w:cs="Times New Roman"/>
          <w:sz w:val="24"/>
          <w:szCs w:val="24"/>
        </w:rPr>
        <w:t xml:space="preserve"> . 0,1* D1. W związku z tym przeprowadzono obliczenia w sieci obliczeniowej rozkładu stężeń. </w:t>
      </w:r>
    </w:p>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 xml:space="preserve">Jeżeli z powyższych obliczeń wynika, że nie jest spełniony warunek </w:t>
      </w:r>
      <w:proofErr w:type="spellStart"/>
      <w:r w:rsidRPr="00721CDA">
        <w:rPr>
          <w:rFonts w:ascii="Times New Roman" w:hAnsi="Times New Roman" w:cs="Times New Roman"/>
          <w:sz w:val="24"/>
          <w:szCs w:val="24"/>
        </w:rPr>
        <w:t>Smm</w:t>
      </w:r>
      <w:proofErr w:type="spellEnd"/>
      <w:r w:rsidRPr="00721CDA">
        <w:rPr>
          <w:rFonts w:ascii="Times New Roman" w:hAnsi="Times New Roman" w:cs="Times New Roman"/>
          <w:sz w:val="24"/>
          <w:szCs w:val="24"/>
        </w:rPr>
        <w:t xml:space="preserve"> &lt;= 0,1* D1, należy obliczyć w sieci obliczeniowej rozkład stężeń substancji w powietrzu i sprawdzić, czy w każdym punkcie na powierzchni terenu został spełniony warunek: </w:t>
      </w:r>
      <w:proofErr w:type="spellStart"/>
      <w:r w:rsidRPr="00721CDA">
        <w:rPr>
          <w:rFonts w:ascii="Times New Roman" w:hAnsi="Times New Roman" w:cs="Times New Roman"/>
          <w:sz w:val="24"/>
          <w:szCs w:val="24"/>
        </w:rPr>
        <w:t>Sa</w:t>
      </w:r>
      <w:proofErr w:type="spellEnd"/>
      <w:r w:rsidRPr="00721CDA">
        <w:rPr>
          <w:rFonts w:ascii="Times New Roman" w:hAnsi="Times New Roman" w:cs="Times New Roman"/>
          <w:sz w:val="24"/>
          <w:szCs w:val="24"/>
        </w:rPr>
        <w:t xml:space="preserve">&lt;= Da – R </w:t>
      </w:r>
    </w:p>
    <w:p w:rsidR="007D6108" w:rsidRPr="000A5569" w:rsidRDefault="007D6108" w:rsidP="007D6108">
      <w:pPr>
        <w:pStyle w:val="Zwykytekst"/>
        <w:spacing w:line="276" w:lineRule="auto"/>
        <w:rPr>
          <w:color w:val="FF0000"/>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2127"/>
        <w:gridCol w:w="1984"/>
        <w:gridCol w:w="2268"/>
        <w:gridCol w:w="2126"/>
      </w:tblGrid>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b/>
                <w:sz w:val="18"/>
                <w:szCs w:val="18"/>
                <w:lang w:val="de-DE"/>
              </w:rPr>
            </w:pPr>
            <w:r w:rsidRPr="00F66C6B">
              <w:rPr>
                <w:sz w:val="18"/>
                <w:szCs w:val="18"/>
              </w:rPr>
              <w:t>Substancja</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lang w:val="de-DE"/>
              </w:rPr>
            </w:pPr>
            <w:r w:rsidRPr="00F66C6B">
              <w:rPr>
                <w:sz w:val="18"/>
                <w:szCs w:val="18"/>
                <w:lang w:val="de-DE"/>
              </w:rPr>
              <w:t>Sa (mg/m</w:t>
            </w:r>
            <w:r w:rsidRPr="00F66C6B">
              <w:rPr>
                <w:sz w:val="18"/>
                <w:szCs w:val="18"/>
                <w:vertAlign w:val="superscript"/>
                <w:lang w:val="de-DE"/>
              </w:rPr>
              <w:t>3</w:t>
            </w:r>
            <w:r w:rsidRPr="00F66C6B">
              <w:rPr>
                <w:sz w:val="18"/>
                <w:szCs w:val="18"/>
                <w:lang w:val="de-DE"/>
              </w:rPr>
              <w:t>)</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lang w:val="de-DE"/>
              </w:rPr>
              <w:t>Da-R(mg/m</w:t>
            </w:r>
            <w:r w:rsidRPr="00F66C6B">
              <w:rPr>
                <w:sz w:val="18"/>
                <w:szCs w:val="18"/>
                <w:vertAlign w:val="superscript"/>
                <w:lang w:val="de-DE"/>
              </w:rPr>
              <w:t>3</w:t>
            </w:r>
            <w:r w:rsidRPr="00F66C6B">
              <w:rPr>
                <w:sz w:val="18"/>
                <w:szCs w:val="18"/>
                <w:lang w:val="de-DE"/>
              </w:rPr>
              <w:t>)</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Spełnienie warunku</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b/>
                <w:sz w:val="18"/>
                <w:szCs w:val="18"/>
              </w:rPr>
            </w:pPr>
            <w:r w:rsidRPr="00F66C6B">
              <w:rPr>
                <w:sz w:val="18"/>
                <w:szCs w:val="18"/>
              </w:rPr>
              <w:t>Amoniak</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E828E8" w:rsidP="00CB3F79">
            <w:pPr>
              <w:rPr>
                <w:sz w:val="18"/>
                <w:szCs w:val="18"/>
              </w:rPr>
            </w:pPr>
            <w:r>
              <w:rPr>
                <w:sz w:val="18"/>
                <w:szCs w:val="18"/>
              </w:rPr>
              <w:t>6,049</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45</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spełniony</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b/>
                <w:sz w:val="18"/>
                <w:szCs w:val="18"/>
              </w:rPr>
            </w:pPr>
            <w:r w:rsidRPr="00F66C6B">
              <w:rPr>
                <w:sz w:val="18"/>
                <w:szCs w:val="18"/>
              </w:rPr>
              <w:t>Siarkowodór</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E828E8" w:rsidP="00F66C6B">
            <w:pPr>
              <w:rPr>
                <w:sz w:val="18"/>
                <w:szCs w:val="18"/>
              </w:rPr>
            </w:pPr>
            <w:r>
              <w:rPr>
                <w:sz w:val="18"/>
                <w:szCs w:val="18"/>
              </w:rPr>
              <w:t>0,4843</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4,5</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spełniony</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proofErr w:type="spellStart"/>
            <w:r w:rsidRPr="00F66C6B">
              <w:rPr>
                <w:sz w:val="18"/>
                <w:szCs w:val="18"/>
              </w:rPr>
              <w:t>Ditlenek</w:t>
            </w:r>
            <w:proofErr w:type="spellEnd"/>
            <w:r w:rsidRPr="00F66C6B">
              <w:rPr>
                <w:sz w:val="18"/>
                <w:szCs w:val="18"/>
              </w:rPr>
              <w:t xml:space="preserve"> azotu</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F66C6B">
            <w:pPr>
              <w:rPr>
                <w:sz w:val="18"/>
                <w:szCs w:val="18"/>
              </w:rPr>
            </w:pPr>
            <w:r>
              <w:rPr>
                <w:sz w:val="18"/>
                <w:szCs w:val="18"/>
              </w:rPr>
              <w:t>2,786</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15,5</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spełniony</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proofErr w:type="spellStart"/>
            <w:r w:rsidRPr="00F66C6B">
              <w:rPr>
                <w:sz w:val="18"/>
                <w:szCs w:val="18"/>
              </w:rPr>
              <w:lastRenderedPageBreak/>
              <w:t>Ditlenek</w:t>
            </w:r>
            <w:proofErr w:type="spellEnd"/>
            <w:r w:rsidRPr="00F66C6B">
              <w:rPr>
                <w:sz w:val="18"/>
                <w:szCs w:val="18"/>
              </w:rPr>
              <w:t xml:space="preserve"> siarki</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CB3F79">
            <w:pPr>
              <w:rPr>
                <w:sz w:val="18"/>
                <w:szCs w:val="18"/>
              </w:rPr>
            </w:pPr>
            <w:r>
              <w:rPr>
                <w:sz w:val="18"/>
                <w:szCs w:val="18"/>
              </w:rPr>
              <w:t>1,373</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15</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spełniony</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Pył PM10</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F66C6B">
            <w:pPr>
              <w:rPr>
                <w:sz w:val="18"/>
                <w:szCs w:val="18"/>
              </w:rPr>
            </w:pPr>
            <w:r>
              <w:rPr>
                <w:sz w:val="18"/>
                <w:szCs w:val="18"/>
              </w:rPr>
              <w:t>0,483</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22</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spełniony</w:t>
            </w:r>
          </w:p>
        </w:tc>
      </w:tr>
      <w:tr w:rsidR="00F66C6B" w:rsidRPr="00F66C6B" w:rsidTr="00CB3F79">
        <w:trPr>
          <w:trHeight w:val="356"/>
        </w:trPr>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Tlenek węgla</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F66C6B">
            <w:pPr>
              <w:rPr>
                <w:sz w:val="18"/>
                <w:szCs w:val="18"/>
              </w:rPr>
            </w:pPr>
            <w:r>
              <w:rPr>
                <w:sz w:val="18"/>
                <w:szCs w:val="18"/>
              </w:rPr>
              <w:t>0,766</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Węglowodory alifatyczne</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F66C6B">
            <w:pPr>
              <w:rPr>
                <w:sz w:val="18"/>
                <w:szCs w:val="18"/>
              </w:rPr>
            </w:pPr>
            <w:r>
              <w:rPr>
                <w:sz w:val="18"/>
                <w:szCs w:val="18"/>
              </w:rPr>
              <w:t>0,404</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900</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spełniony</w:t>
            </w:r>
          </w:p>
        </w:tc>
      </w:tr>
      <w:tr w:rsidR="00F66C6B" w:rsidRPr="00F66C6B" w:rsidTr="00CB3F79">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Węglowodory aromatyczne</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F66C6B">
            <w:pPr>
              <w:rPr>
                <w:sz w:val="18"/>
                <w:szCs w:val="18"/>
              </w:rPr>
            </w:pPr>
            <w:r>
              <w:rPr>
                <w:sz w:val="18"/>
                <w:szCs w:val="18"/>
              </w:rPr>
              <w:t>0,187</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38,7</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sz w:val="18"/>
                <w:szCs w:val="18"/>
              </w:rPr>
            </w:pPr>
            <w:r w:rsidRPr="00F66C6B">
              <w:rPr>
                <w:sz w:val="18"/>
                <w:szCs w:val="18"/>
              </w:rPr>
              <w:t>spełniony</w:t>
            </w:r>
          </w:p>
        </w:tc>
      </w:tr>
      <w:tr w:rsidR="007D6108" w:rsidRPr="00F66C6B" w:rsidTr="00CB3F79">
        <w:trPr>
          <w:trHeight w:val="413"/>
        </w:trPr>
        <w:tc>
          <w:tcPr>
            <w:tcW w:w="2127" w:type="dxa"/>
            <w:tcBorders>
              <w:top w:val="single" w:sz="4" w:space="0" w:color="000000"/>
              <w:left w:val="single" w:sz="4" w:space="0" w:color="000000"/>
              <w:bottom w:val="single" w:sz="4" w:space="0" w:color="000000"/>
            </w:tcBorders>
            <w:shd w:val="clear" w:color="auto" w:fill="auto"/>
          </w:tcPr>
          <w:p w:rsidR="007D6108" w:rsidRPr="00F66C6B" w:rsidRDefault="007D6108" w:rsidP="00CB3F79">
            <w:pPr>
              <w:rPr>
                <w:sz w:val="18"/>
                <w:szCs w:val="18"/>
              </w:rPr>
            </w:pPr>
            <w:r w:rsidRPr="00F66C6B">
              <w:rPr>
                <w:sz w:val="18"/>
                <w:szCs w:val="18"/>
              </w:rPr>
              <w:t>Pył PM2,5</w:t>
            </w:r>
          </w:p>
        </w:tc>
        <w:tc>
          <w:tcPr>
            <w:tcW w:w="1984" w:type="dxa"/>
            <w:tcBorders>
              <w:top w:val="single" w:sz="4" w:space="0" w:color="000000"/>
              <w:left w:val="single" w:sz="4" w:space="0" w:color="000000"/>
              <w:bottom w:val="single" w:sz="4" w:space="0" w:color="000000"/>
            </w:tcBorders>
            <w:shd w:val="clear" w:color="auto" w:fill="auto"/>
          </w:tcPr>
          <w:p w:rsidR="007D6108" w:rsidRPr="00F66C6B" w:rsidRDefault="00C44D72" w:rsidP="00F66C6B">
            <w:pPr>
              <w:rPr>
                <w:sz w:val="18"/>
                <w:szCs w:val="18"/>
              </w:rPr>
            </w:pPr>
            <w:r>
              <w:rPr>
                <w:sz w:val="18"/>
                <w:szCs w:val="18"/>
              </w:rPr>
              <w:t>0,483</w:t>
            </w:r>
          </w:p>
        </w:tc>
        <w:tc>
          <w:tcPr>
            <w:tcW w:w="2268" w:type="dxa"/>
            <w:tcBorders>
              <w:top w:val="single" w:sz="4" w:space="0" w:color="000000"/>
              <w:left w:val="single" w:sz="4" w:space="0" w:color="000000"/>
              <w:bottom w:val="single" w:sz="4" w:space="0" w:color="000000"/>
              <w:right w:val="single" w:sz="4" w:space="0" w:color="auto"/>
            </w:tcBorders>
            <w:shd w:val="clear" w:color="auto" w:fill="auto"/>
          </w:tcPr>
          <w:p w:rsidR="007D6108" w:rsidRPr="00F66C6B" w:rsidRDefault="007D6108" w:rsidP="00CB3F79">
            <w:pPr>
              <w:rPr>
                <w:sz w:val="18"/>
                <w:szCs w:val="18"/>
              </w:rPr>
            </w:pPr>
            <w:r w:rsidRPr="00F66C6B">
              <w:rPr>
                <w:sz w:val="18"/>
                <w:szCs w:val="18"/>
              </w:rPr>
              <w:t>5,6</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rsidR="007D6108" w:rsidRPr="00F66C6B" w:rsidRDefault="007D6108" w:rsidP="00CB3F79">
            <w:pPr>
              <w:rPr>
                <w:b/>
                <w:sz w:val="18"/>
                <w:szCs w:val="18"/>
              </w:rPr>
            </w:pPr>
            <w:r w:rsidRPr="00F66C6B">
              <w:rPr>
                <w:sz w:val="18"/>
                <w:szCs w:val="18"/>
              </w:rPr>
              <w:t>spełniony</w:t>
            </w:r>
          </w:p>
        </w:tc>
      </w:tr>
    </w:tbl>
    <w:p w:rsidR="007D6108" w:rsidRPr="00F66C6B" w:rsidRDefault="007D6108" w:rsidP="007D6108"/>
    <w:p w:rsidR="007D6108" w:rsidRPr="00721CDA" w:rsidRDefault="007D6108" w:rsidP="007D6108">
      <w:pPr>
        <w:pStyle w:val="Zwykytekst"/>
        <w:spacing w:line="276" w:lineRule="auto"/>
        <w:ind w:right="0"/>
        <w:rPr>
          <w:rFonts w:ascii="Times New Roman" w:hAnsi="Times New Roman" w:cs="Times New Roman"/>
          <w:sz w:val="24"/>
          <w:szCs w:val="24"/>
        </w:rPr>
      </w:pPr>
      <w:r w:rsidRPr="00721CDA">
        <w:rPr>
          <w:rFonts w:ascii="Times New Roman" w:hAnsi="Times New Roman" w:cs="Times New Roman"/>
          <w:sz w:val="24"/>
          <w:szCs w:val="24"/>
        </w:rPr>
        <w:t>W pobliżu emitorów (w odległości mniejszej niż 10h) nie znajdują się wyższe niż parterowe budynki mieszkalne lub biurowe, a także budynki żłobków, przedszkoli, szkół, szpitali lub sanatoriów. Dalsze obliczenia nie są wymagane.</w:t>
      </w:r>
    </w:p>
    <w:p w:rsidR="007D6108" w:rsidRPr="00721CDA" w:rsidRDefault="007D6108" w:rsidP="007D6108">
      <w:pPr>
        <w:spacing w:after="0"/>
        <w:jc w:val="both"/>
        <w:rPr>
          <w:szCs w:val="24"/>
        </w:rPr>
      </w:pPr>
    </w:p>
    <w:p w:rsidR="007D6108" w:rsidRPr="00721CDA" w:rsidRDefault="007D6108" w:rsidP="007D6108">
      <w:pPr>
        <w:spacing w:after="0"/>
        <w:jc w:val="both"/>
        <w:rPr>
          <w:szCs w:val="24"/>
        </w:rPr>
      </w:pPr>
      <w:r w:rsidRPr="000479B8">
        <w:rPr>
          <w:color w:val="FF0000"/>
          <w:szCs w:val="24"/>
        </w:rPr>
        <w:t>W załączniku</w:t>
      </w:r>
      <w:r w:rsidR="000479B8" w:rsidRPr="000479B8">
        <w:rPr>
          <w:color w:val="FF0000"/>
          <w:szCs w:val="24"/>
        </w:rPr>
        <w:t xml:space="preserve"> nr 3</w:t>
      </w:r>
      <w:r w:rsidRPr="000479B8">
        <w:rPr>
          <w:color w:val="FF0000"/>
          <w:szCs w:val="24"/>
        </w:rPr>
        <w:t xml:space="preserve"> przedstawiono mapy rozprzestrzeniania się zanieczyszczeń </w:t>
      </w:r>
      <w:r w:rsidRPr="00721CDA">
        <w:rPr>
          <w:szCs w:val="24"/>
        </w:rPr>
        <w:t xml:space="preserve">w powietrzu. </w:t>
      </w:r>
    </w:p>
    <w:p w:rsidR="007D6108" w:rsidRPr="00FF1E90" w:rsidRDefault="007D6108" w:rsidP="007D6108">
      <w:pPr>
        <w:tabs>
          <w:tab w:val="left" w:pos="737"/>
        </w:tabs>
        <w:spacing w:after="0"/>
        <w:jc w:val="both"/>
        <w:rPr>
          <w:szCs w:val="24"/>
        </w:rPr>
      </w:pPr>
      <w:r w:rsidRPr="00FF1E90">
        <w:rPr>
          <w:szCs w:val="24"/>
        </w:rPr>
        <w:t>Pomimo powyższych obliczeń obliczono częstości przekroczeń dla wszystkich. substancji. Uzyskano wyniki poza terenem (granicami) inwestycji.</w:t>
      </w:r>
    </w:p>
    <w:p w:rsidR="007D6108" w:rsidRPr="00F66C6B" w:rsidRDefault="007D6108" w:rsidP="007D6108">
      <w:pPr>
        <w:tabs>
          <w:tab w:val="left" w:pos="737"/>
        </w:tabs>
        <w:spacing w:after="0"/>
        <w:jc w:val="both"/>
        <w:rPr>
          <w:szCs w:val="24"/>
        </w:rPr>
      </w:pPr>
      <w:r w:rsidRPr="00F66C6B">
        <w:rPr>
          <w:szCs w:val="24"/>
        </w:rPr>
        <w:t>Amoniak – od 0,000 do 0,000 (spełniony warunek x&lt;0,2%)</w:t>
      </w:r>
    </w:p>
    <w:p w:rsidR="007D6108" w:rsidRPr="00F66C6B" w:rsidRDefault="007D6108" w:rsidP="007D6108">
      <w:pPr>
        <w:tabs>
          <w:tab w:val="left" w:pos="737"/>
        </w:tabs>
        <w:spacing w:after="0"/>
        <w:jc w:val="both"/>
        <w:rPr>
          <w:szCs w:val="24"/>
        </w:rPr>
      </w:pPr>
      <w:r w:rsidRPr="00F66C6B">
        <w:rPr>
          <w:szCs w:val="24"/>
        </w:rPr>
        <w:t>Siarkowodór – od 0,000 do 0,000 (spełniony warunek x&lt;0,2%)</w:t>
      </w:r>
    </w:p>
    <w:p w:rsidR="007D6108" w:rsidRPr="00F66C6B" w:rsidRDefault="007D6108" w:rsidP="007D6108">
      <w:pPr>
        <w:tabs>
          <w:tab w:val="left" w:pos="737"/>
        </w:tabs>
        <w:spacing w:after="0"/>
        <w:jc w:val="both"/>
        <w:rPr>
          <w:szCs w:val="24"/>
        </w:rPr>
      </w:pPr>
      <w:r w:rsidRPr="00F66C6B">
        <w:rPr>
          <w:szCs w:val="24"/>
        </w:rPr>
        <w:t>Dwutlenek siarki – od 0,000 do 0,0000 (spełniony warunek x&lt;0,274%)</w:t>
      </w:r>
    </w:p>
    <w:p w:rsidR="007D6108" w:rsidRPr="00F66C6B" w:rsidRDefault="007D6108" w:rsidP="007D6108">
      <w:pPr>
        <w:tabs>
          <w:tab w:val="left" w:pos="737"/>
        </w:tabs>
        <w:spacing w:after="0"/>
        <w:jc w:val="both"/>
        <w:rPr>
          <w:szCs w:val="24"/>
        </w:rPr>
      </w:pPr>
      <w:r w:rsidRPr="00F66C6B">
        <w:rPr>
          <w:szCs w:val="24"/>
        </w:rPr>
        <w:t>Dwutlenek azotu – od 0,000 do 0,000 (spełniony warunek x&lt;0,2%) – przekroczenie teren inwestycji</w:t>
      </w:r>
    </w:p>
    <w:p w:rsidR="007D6108" w:rsidRPr="00F66C6B" w:rsidRDefault="007D6108" w:rsidP="007D6108">
      <w:pPr>
        <w:tabs>
          <w:tab w:val="left" w:pos="737"/>
        </w:tabs>
        <w:spacing w:after="0"/>
        <w:jc w:val="both"/>
        <w:rPr>
          <w:szCs w:val="24"/>
        </w:rPr>
      </w:pPr>
      <w:r w:rsidRPr="00F66C6B">
        <w:rPr>
          <w:szCs w:val="24"/>
        </w:rPr>
        <w:t>Pył zawieszony PM10 – od 0,000 do 0,000 (spełniony warunek x&lt;0,2%)</w:t>
      </w:r>
    </w:p>
    <w:p w:rsidR="007D6108" w:rsidRPr="00F66C6B" w:rsidRDefault="007D6108" w:rsidP="007D6108">
      <w:pPr>
        <w:tabs>
          <w:tab w:val="left" w:pos="737"/>
        </w:tabs>
        <w:spacing w:after="0"/>
        <w:jc w:val="both"/>
        <w:rPr>
          <w:szCs w:val="24"/>
        </w:rPr>
      </w:pPr>
      <w:r w:rsidRPr="00F66C6B">
        <w:rPr>
          <w:szCs w:val="24"/>
        </w:rPr>
        <w:t>Tlenek węgla  - od 0,000 do 0,000 (spełniony warunek x&lt;0,2%)</w:t>
      </w:r>
    </w:p>
    <w:p w:rsidR="007D6108" w:rsidRPr="00F66C6B" w:rsidRDefault="007D6108" w:rsidP="007D6108">
      <w:pPr>
        <w:tabs>
          <w:tab w:val="left" w:pos="737"/>
        </w:tabs>
        <w:spacing w:after="0"/>
        <w:jc w:val="both"/>
        <w:rPr>
          <w:szCs w:val="24"/>
        </w:rPr>
      </w:pPr>
      <w:r w:rsidRPr="00F66C6B">
        <w:rPr>
          <w:szCs w:val="24"/>
        </w:rPr>
        <w:t>Węglowodory alifatyczne – od 0,000 do 0,000 (spełniony warunek x&lt;0,2%)</w:t>
      </w:r>
    </w:p>
    <w:p w:rsidR="007D6108" w:rsidRPr="00F66C6B" w:rsidRDefault="007D6108" w:rsidP="007D6108">
      <w:pPr>
        <w:tabs>
          <w:tab w:val="left" w:pos="737"/>
        </w:tabs>
        <w:spacing w:after="0"/>
        <w:jc w:val="both"/>
        <w:rPr>
          <w:szCs w:val="24"/>
        </w:rPr>
      </w:pPr>
      <w:r w:rsidRPr="00F66C6B">
        <w:rPr>
          <w:szCs w:val="24"/>
        </w:rPr>
        <w:t>Węglowodory aromatyczne  - od 0,000 do 0,000 (spełniony warunek x&lt;0,2%)</w:t>
      </w:r>
    </w:p>
    <w:p w:rsidR="007D6108" w:rsidRPr="00F66C6B" w:rsidRDefault="007D6108" w:rsidP="007D6108">
      <w:pPr>
        <w:tabs>
          <w:tab w:val="left" w:pos="6035"/>
        </w:tabs>
        <w:spacing w:after="0"/>
        <w:jc w:val="both"/>
      </w:pPr>
      <w:r w:rsidRPr="00F66C6B">
        <w:tab/>
      </w:r>
    </w:p>
    <w:p w:rsidR="007D6108" w:rsidRPr="00F66C6B" w:rsidRDefault="007D6108" w:rsidP="007D6108">
      <w:pPr>
        <w:tabs>
          <w:tab w:val="left" w:pos="737"/>
        </w:tabs>
        <w:spacing w:after="0"/>
        <w:jc w:val="both"/>
        <w:rPr>
          <w:b/>
          <w:szCs w:val="24"/>
        </w:rPr>
      </w:pPr>
      <w:r w:rsidRPr="00F66C6B">
        <w:rPr>
          <w:b/>
          <w:szCs w:val="24"/>
        </w:rPr>
        <w:t xml:space="preserve">Opad pyłu </w:t>
      </w:r>
    </w:p>
    <w:p w:rsidR="007D6108" w:rsidRPr="00F66C6B" w:rsidRDefault="007D6108" w:rsidP="007D6108">
      <w:pPr>
        <w:tabs>
          <w:tab w:val="left" w:pos="737"/>
        </w:tabs>
        <w:spacing w:after="0"/>
        <w:jc w:val="both"/>
        <w:rPr>
          <w:szCs w:val="24"/>
        </w:rPr>
      </w:pPr>
      <w:r w:rsidRPr="00F66C6B">
        <w:rPr>
          <w:szCs w:val="24"/>
        </w:rPr>
        <w:t>Według wzoru:</w:t>
      </w:r>
    </w:p>
    <w:p w:rsidR="007D6108" w:rsidRPr="00F66C6B" w:rsidRDefault="007D6108" w:rsidP="007D6108">
      <w:pPr>
        <w:tabs>
          <w:tab w:val="left" w:pos="737"/>
        </w:tabs>
        <w:spacing w:after="0"/>
        <w:jc w:val="both"/>
        <w:rPr>
          <w:szCs w:val="24"/>
        </w:rPr>
      </w:pPr>
      <w:proofErr w:type="spellStart"/>
      <w:r w:rsidRPr="00F66C6B">
        <w:rPr>
          <w:szCs w:val="24"/>
        </w:rPr>
        <w:t>O</w:t>
      </w:r>
      <w:r w:rsidRPr="00F66C6B">
        <w:rPr>
          <w:szCs w:val="24"/>
          <w:vertAlign w:val="subscript"/>
        </w:rPr>
        <w:t>p</w:t>
      </w:r>
      <w:proofErr w:type="spellEnd"/>
      <w:r w:rsidRPr="00F66C6B">
        <w:rPr>
          <w:szCs w:val="24"/>
        </w:rPr>
        <w:t xml:space="preserve"> &lt;= </w:t>
      </w:r>
      <w:proofErr w:type="spellStart"/>
      <w:r w:rsidRPr="00F66C6B">
        <w:rPr>
          <w:szCs w:val="24"/>
        </w:rPr>
        <w:t>D</w:t>
      </w:r>
      <w:r w:rsidRPr="00F66C6B">
        <w:rPr>
          <w:szCs w:val="24"/>
          <w:vertAlign w:val="subscript"/>
        </w:rPr>
        <w:t>p</w:t>
      </w:r>
      <w:r w:rsidRPr="00F66C6B">
        <w:rPr>
          <w:szCs w:val="24"/>
        </w:rPr>
        <w:t>-R</w:t>
      </w:r>
      <w:r w:rsidRPr="00F66C6B">
        <w:rPr>
          <w:szCs w:val="24"/>
          <w:vertAlign w:val="subscript"/>
        </w:rPr>
        <w:t>p</w:t>
      </w:r>
      <w:proofErr w:type="spellEnd"/>
    </w:p>
    <w:p w:rsidR="007D6108" w:rsidRPr="00F66C6B" w:rsidRDefault="007D6108" w:rsidP="007D6108">
      <w:pPr>
        <w:tabs>
          <w:tab w:val="left" w:pos="737"/>
        </w:tabs>
        <w:spacing w:after="0"/>
        <w:jc w:val="both"/>
        <w:rPr>
          <w:szCs w:val="24"/>
        </w:rPr>
      </w:pPr>
      <w:r w:rsidRPr="00F66C6B">
        <w:rPr>
          <w:szCs w:val="24"/>
        </w:rPr>
        <w:t xml:space="preserve">Wyliczony w programie Operat FB opad pyłu </w:t>
      </w:r>
      <w:proofErr w:type="spellStart"/>
      <w:r w:rsidRPr="00F66C6B">
        <w:rPr>
          <w:szCs w:val="24"/>
        </w:rPr>
        <w:t>Op</w:t>
      </w:r>
      <w:proofErr w:type="spellEnd"/>
      <w:r w:rsidRPr="00F66C6B">
        <w:rPr>
          <w:szCs w:val="24"/>
        </w:rPr>
        <w:t xml:space="preserve"> = 1,</w:t>
      </w:r>
      <w:r w:rsidR="00F66C6B" w:rsidRPr="00F66C6B">
        <w:rPr>
          <w:szCs w:val="24"/>
        </w:rPr>
        <w:t>1</w:t>
      </w:r>
      <w:r w:rsidR="00C44D72">
        <w:rPr>
          <w:szCs w:val="24"/>
        </w:rPr>
        <w:t>26</w:t>
      </w:r>
      <w:r w:rsidRPr="00F66C6B">
        <w:rPr>
          <w:szCs w:val="24"/>
        </w:rPr>
        <w:t xml:space="preserve"> (g/m</w:t>
      </w:r>
      <w:r w:rsidRPr="00F66C6B">
        <w:rPr>
          <w:szCs w:val="24"/>
          <w:vertAlign w:val="superscript"/>
        </w:rPr>
        <w:t>2</w:t>
      </w:r>
      <w:r w:rsidRPr="00F66C6B">
        <w:rPr>
          <w:szCs w:val="24"/>
        </w:rPr>
        <w:t xml:space="preserve">/rok) </w:t>
      </w:r>
    </w:p>
    <w:p w:rsidR="007D6108" w:rsidRPr="00F66C6B" w:rsidRDefault="007D6108" w:rsidP="007D6108">
      <w:pPr>
        <w:tabs>
          <w:tab w:val="left" w:pos="737"/>
        </w:tabs>
        <w:spacing w:after="0"/>
        <w:jc w:val="both"/>
        <w:rPr>
          <w:szCs w:val="24"/>
        </w:rPr>
      </w:pPr>
      <w:proofErr w:type="spellStart"/>
      <w:r w:rsidRPr="00F66C6B">
        <w:rPr>
          <w:szCs w:val="24"/>
        </w:rPr>
        <w:t>Dp</w:t>
      </w:r>
      <w:proofErr w:type="spellEnd"/>
      <w:r w:rsidRPr="00F66C6B">
        <w:rPr>
          <w:szCs w:val="24"/>
        </w:rPr>
        <w:t xml:space="preserve"> = 200</w:t>
      </w:r>
    </w:p>
    <w:p w:rsidR="007D6108" w:rsidRPr="00F66C6B" w:rsidRDefault="007D6108" w:rsidP="007D6108">
      <w:pPr>
        <w:tabs>
          <w:tab w:val="left" w:pos="737"/>
        </w:tabs>
        <w:spacing w:after="0"/>
        <w:jc w:val="both"/>
        <w:rPr>
          <w:szCs w:val="24"/>
        </w:rPr>
      </w:pPr>
      <w:proofErr w:type="spellStart"/>
      <w:r w:rsidRPr="00F66C6B">
        <w:rPr>
          <w:szCs w:val="24"/>
        </w:rPr>
        <w:t>Rp</w:t>
      </w:r>
      <w:proofErr w:type="spellEnd"/>
      <w:r w:rsidRPr="00F66C6B">
        <w:rPr>
          <w:szCs w:val="24"/>
        </w:rPr>
        <w:t xml:space="preserve"> = 10% * </w:t>
      </w:r>
      <w:proofErr w:type="spellStart"/>
      <w:r w:rsidRPr="00F66C6B">
        <w:rPr>
          <w:szCs w:val="24"/>
        </w:rPr>
        <w:t>Dp</w:t>
      </w:r>
      <w:proofErr w:type="spellEnd"/>
      <w:r w:rsidRPr="00F66C6B">
        <w:rPr>
          <w:szCs w:val="24"/>
        </w:rPr>
        <w:t xml:space="preserve"> = 20</w:t>
      </w:r>
    </w:p>
    <w:p w:rsidR="007D6108" w:rsidRPr="00F66C6B" w:rsidRDefault="007D6108" w:rsidP="007D6108">
      <w:pPr>
        <w:tabs>
          <w:tab w:val="left" w:pos="737"/>
        </w:tabs>
        <w:spacing w:after="0"/>
        <w:jc w:val="both"/>
        <w:rPr>
          <w:szCs w:val="24"/>
        </w:rPr>
      </w:pPr>
      <w:r w:rsidRPr="00F66C6B">
        <w:rPr>
          <w:szCs w:val="24"/>
        </w:rPr>
        <w:t>1,1</w:t>
      </w:r>
      <w:r w:rsidR="00C44D72">
        <w:rPr>
          <w:szCs w:val="24"/>
        </w:rPr>
        <w:t>26</w:t>
      </w:r>
      <w:r w:rsidRPr="00F66C6B">
        <w:rPr>
          <w:szCs w:val="24"/>
        </w:rPr>
        <w:t xml:space="preserve">  &lt; 200- 20</w:t>
      </w:r>
    </w:p>
    <w:p w:rsidR="007D6108" w:rsidRPr="00F66C6B" w:rsidRDefault="007D6108" w:rsidP="007D6108">
      <w:pPr>
        <w:tabs>
          <w:tab w:val="left" w:pos="737"/>
        </w:tabs>
        <w:spacing w:after="0"/>
        <w:jc w:val="both"/>
        <w:rPr>
          <w:szCs w:val="24"/>
        </w:rPr>
      </w:pPr>
      <w:r w:rsidRPr="00F66C6B">
        <w:rPr>
          <w:szCs w:val="24"/>
        </w:rPr>
        <w:t>1,1</w:t>
      </w:r>
      <w:r w:rsidR="00C44D72">
        <w:rPr>
          <w:szCs w:val="24"/>
        </w:rPr>
        <w:t>26</w:t>
      </w:r>
      <w:r w:rsidRPr="00F66C6B">
        <w:rPr>
          <w:szCs w:val="24"/>
        </w:rPr>
        <w:t xml:space="preserve">  &lt; 180 (g/m</w:t>
      </w:r>
      <w:r w:rsidRPr="00F66C6B">
        <w:rPr>
          <w:szCs w:val="24"/>
          <w:vertAlign w:val="superscript"/>
        </w:rPr>
        <w:t>2</w:t>
      </w:r>
      <w:r w:rsidRPr="00F66C6B">
        <w:rPr>
          <w:szCs w:val="24"/>
        </w:rPr>
        <w:t>/rok)</w:t>
      </w:r>
    </w:p>
    <w:p w:rsidR="007D6108" w:rsidRPr="00F66C6B" w:rsidRDefault="007D6108" w:rsidP="007D6108">
      <w:pPr>
        <w:pStyle w:val="Akapitzlist"/>
        <w:spacing w:after="0"/>
        <w:jc w:val="both"/>
        <w:rPr>
          <w:b/>
          <w:sz w:val="28"/>
          <w:szCs w:val="28"/>
        </w:rPr>
      </w:pPr>
      <w:r w:rsidRPr="00F66C6B">
        <w:rPr>
          <w:szCs w:val="24"/>
        </w:rPr>
        <w:t>W związku z powyższym warunek opadu pyłu został spełniony.</w:t>
      </w:r>
    </w:p>
    <w:p w:rsidR="007D6108" w:rsidRDefault="007D6108"/>
    <w:p w:rsidR="007D6108" w:rsidRDefault="007D6108"/>
    <w:p w:rsidR="007D6108" w:rsidRDefault="007D6108"/>
    <w:p w:rsidR="0026674C" w:rsidRDefault="0026674C"/>
    <w:p w:rsidR="0026674C" w:rsidRPr="00E35095" w:rsidRDefault="0026674C" w:rsidP="0026674C">
      <w:pPr>
        <w:jc w:val="center"/>
        <w:rPr>
          <w:b/>
          <w:color w:val="FF0000"/>
          <w:sz w:val="32"/>
          <w:szCs w:val="32"/>
        </w:rPr>
      </w:pPr>
      <w:r w:rsidRPr="00E35095">
        <w:rPr>
          <w:b/>
          <w:color w:val="FF0000"/>
          <w:sz w:val="32"/>
          <w:szCs w:val="32"/>
        </w:rPr>
        <w:lastRenderedPageBreak/>
        <w:t>Pobór wody dla I etapu inwestycji</w:t>
      </w:r>
    </w:p>
    <w:p w:rsidR="0026674C" w:rsidRDefault="0026674C" w:rsidP="0026674C">
      <w:pPr>
        <w:pStyle w:val="Tekstpodstawowy23"/>
        <w:spacing w:line="276" w:lineRule="auto"/>
        <w:ind w:right="0"/>
        <w:rPr>
          <w:rFonts w:ascii="Times New Roman" w:hAnsi="Times New Roman" w:cs="Times New Roman"/>
          <w:szCs w:val="24"/>
        </w:rPr>
      </w:pPr>
      <w:r w:rsidRPr="00D8154F">
        <w:rPr>
          <w:rFonts w:ascii="Times New Roman" w:hAnsi="Times New Roman" w:cs="Times New Roman"/>
          <w:szCs w:val="24"/>
        </w:rPr>
        <w:t>Obliczeni</w:t>
      </w:r>
      <w:r>
        <w:rPr>
          <w:rFonts w:ascii="Times New Roman" w:hAnsi="Times New Roman" w:cs="Times New Roman"/>
          <w:szCs w:val="24"/>
        </w:rPr>
        <w:t>e</w:t>
      </w:r>
      <w:r w:rsidRPr="00D8154F">
        <w:rPr>
          <w:rFonts w:ascii="Times New Roman" w:hAnsi="Times New Roman" w:cs="Times New Roman"/>
          <w:szCs w:val="24"/>
        </w:rPr>
        <w:t xml:space="preserve"> ilości pobieranej wody na potrzeby chowu zwierząt dla </w:t>
      </w:r>
      <w:r>
        <w:rPr>
          <w:rFonts w:ascii="Times New Roman" w:hAnsi="Times New Roman" w:cs="Times New Roman"/>
          <w:szCs w:val="24"/>
        </w:rPr>
        <w:t>I etapu budowy</w:t>
      </w:r>
      <w:r w:rsidRPr="00D8154F">
        <w:rPr>
          <w:rFonts w:ascii="Times New Roman" w:hAnsi="Times New Roman" w:cs="Times New Roman"/>
          <w:szCs w:val="24"/>
        </w:rPr>
        <w:t>:</w:t>
      </w:r>
    </w:p>
    <w:tbl>
      <w:tblPr>
        <w:tblW w:w="7470" w:type="dxa"/>
        <w:tblInd w:w="55" w:type="dxa"/>
        <w:tblCellMar>
          <w:left w:w="70" w:type="dxa"/>
          <w:right w:w="70" w:type="dxa"/>
        </w:tblCellMar>
        <w:tblLook w:val="04A0" w:firstRow="1" w:lastRow="0" w:firstColumn="1" w:lastColumn="0" w:noHBand="0" w:noVBand="1"/>
      </w:tblPr>
      <w:tblGrid>
        <w:gridCol w:w="3340"/>
        <w:gridCol w:w="960"/>
        <w:gridCol w:w="1250"/>
        <w:gridCol w:w="960"/>
        <w:gridCol w:w="960"/>
      </w:tblGrid>
      <w:tr w:rsidR="0026674C" w:rsidRPr="00C316E2" w:rsidTr="007F2FFF">
        <w:trPr>
          <w:trHeight w:val="315"/>
        </w:trPr>
        <w:tc>
          <w:tcPr>
            <w:tcW w:w="33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Cała inwestycja - pobór wody</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Ilość sztuk</w:t>
            </w:r>
          </w:p>
        </w:tc>
        <w:tc>
          <w:tcPr>
            <w:tcW w:w="1250" w:type="dxa"/>
            <w:tcBorders>
              <w:top w:val="single" w:sz="8" w:space="0" w:color="auto"/>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Zużycie wody</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 xml:space="preserve">Pobór wody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 xml:space="preserve">Pobór wody </w:t>
            </w:r>
          </w:p>
        </w:tc>
      </w:tr>
      <w:tr w:rsidR="0026674C" w:rsidRPr="00C316E2" w:rsidTr="007F2FFF">
        <w:trPr>
          <w:trHeight w:val="330"/>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Rodzaj zwierząt</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 </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dm</w:t>
            </w:r>
            <w:r w:rsidRPr="00C316E2">
              <w:rPr>
                <w:b/>
                <w:bCs/>
                <w:color w:val="000000"/>
                <w:sz w:val="20"/>
                <w:szCs w:val="20"/>
                <w:vertAlign w:val="superscript"/>
              </w:rPr>
              <w:t>3</w:t>
            </w:r>
            <w:r w:rsidRPr="00C316E2">
              <w:rPr>
                <w:b/>
                <w:bCs/>
                <w:color w:val="000000"/>
                <w:sz w:val="20"/>
                <w:szCs w:val="20"/>
              </w:rPr>
              <w:t>/d/sztukę</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 m</w:t>
            </w:r>
            <w:r w:rsidRPr="00C316E2">
              <w:rPr>
                <w:b/>
                <w:bCs/>
                <w:color w:val="000000"/>
                <w:sz w:val="20"/>
                <w:szCs w:val="20"/>
                <w:vertAlign w:val="superscript"/>
              </w:rPr>
              <w:t>3</w:t>
            </w:r>
            <w:r w:rsidRPr="00C316E2">
              <w:rPr>
                <w:b/>
                <w:bCs/>
                <w:color w:val="000000"/>
                <w:sz w:val="20"/>
                <w:szCs w:val="20"/>
              </w:rPr>
              <w:t>/dobę</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rPr>
                <w:b/>
                <w:bCs/>
                <w:color w:val="000000"/>
                <w:sz w:val="20"/>
                <w:szCs w:val="20"/>
              </w:rPr>
            </w:pPr>
            <w:r w:rsidRPr="00C316E2">
              <w:rPr>
                <w:b/>
                <w:bCs/>
                <w:color w:val="000000"/>
                <w:sz w:val="20"/>
                <w:szCs w:val="20"/>
              </w:rPr>
              <w:t> m</w:t>
            </w:r>
            <w:r w:rsidRPr="00C316E2">
              <w:rPr>
                <w:b/>
                <w:bCs/>
                <w:color w:val="000000"/>
                <w:sz w:val="20"/>
                <w:szCs w:val="20"/>
                <w:vertAlign w:val="superscript"/>
              </w:rPr>
              <w:t>3</w:t>
            </w:r>
            <w:r w:rsidRPr="00C316E2">
              <w:rPr>
                <w:b/>
                <w:bCs/>
                <w:color w:val="000000"/>
                <w:sz w:val="20"/>
                <w:szCs w:val="20"/>
              </w:rPr>
              <w:t>/rok</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lochy prośne oraz loszki młode</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502</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30</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15,06</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5496,9</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lochy oproszone (wraz z przychówkiem)</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128</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50</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6,4</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2336</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knury</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2</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35</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0,07</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25,55</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prosiaki do 2 miesiąca życia</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2448</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15</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36,72</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13402,8</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tuczniki</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2944</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30</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88,32</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32236,8</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warchlaki od 2 do 4 miesięcy do 30 kg</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1472</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15</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22,08</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8059,2</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rPr>
                <w:color w:val="000000"/>
                <w:sz w:val="20"/>
                <w:szCs w:val="20"/>
              </w:rPr>
            </w:pPr>
            <w:r w:rsidRPr="00C316E2">
              <w:rPr>
                <w:color w:val="000000"/>
                <w:sz w:val="20"/>
                <w:szCs w:val="20"/>
              </w:rPr>
              <w:t>osoby parujące</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6</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60</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0,36</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color w:val="000000"/>
                <w:sz w:val="20"/>
                <w:szCs w:val="20"/>
              </w:rPr>
            </w:pPr>
            <w:r>
              <w:rPr>
                <w:color w:val="000000"/>
                <w:sz w:val="20"/>
                <w:szCs w:val="20"/>
              </w:rPr>
              <w:t>131,4</w:t>
            </w:r>
          </w:p>
        </w:tc>
      </w:tr>
      <w:tr w:rsidR="0026674C" w:rsidRPr="00C316E2" w:rsidTr="007F2FFF">
        <w:trPr>
          <w:trHeight w:val="315"/>
        </w:trPr>
        <w:tc>
          <w:tcPr>
            <w:tcW w:w="3340" w:type="dxa"/>
            <w:tcBorders>
              <w:top w:val="nil"/>
              <w:left w:val="single" w:sz="8" w:space="0" w:color="auto"/>
              <w:bottom w:val="single" w:sz="8" w:space="0" w:color="auto"/>
              <w:right w:val="single" w:sz="8" w:space="0" w:color="auto"/>
            </w:tcBorders>
            <w:shd w:val="clear" w:color="auto" w:fill="auto"/>
            <w:noWrap/>
            <w:vAlign w:val="center"/>
            <w:hideMark/>
          </w:tcPr>
          <w:p w:rsidR="0026674C" w:rsidRPr="00C316E2" w:rsidRDefault="0026674C" w:rsidP="007F2FFF">
            <w:pPr>
              <w:jc w:val="center"/>
              <w:rPr>
                <w:b/>
                <w:bCs/>
                <w:color w:val="000000"/>
                <w:sz w:val="20"/>
                <w:szCs w:val="20"/>
              </w:rPr>
            </w:pPr>
            <w:r w:rsidRPr="00C316E2">
              <w:rPr>
                <w:b/>
                <w:bCs/>
                <w:color w:val="000000"/>
                <w:sz w:val="20"/>
                <w:szCs w:val="20"/>
              </w:rPr>
              <w:t>Suma</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rPr>
                <w:rFonts w:ascii="Calibri" w:hAnsi="Calibri"/>
                <w:color w:val="000000"/>
              </w:rPr>
            </w:pPr>
            <w:r>
              <w:rPr>
                <w:rFonts w:ascii="Calibri" w:hAnsi="Calibri"/>
                <w:color w:val="000000"/>
              </w:rPr>
              <w:t> </w:t>
            </w:r>
          </w:p>
        </w:tc>
        <w:tc>
          <w:tcPr>
            <w:tcW w:w="125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rPr>
                <w:rFonts w:ascii="Calibri" w:hAnsi="Calibri"/>
                <w:color w:val="000000"/>
              </w:rPr>
            </w:pPr>
            <w:r>
              <w:rPr>
                <w:rFonts w:ascii="Calibri" w:hAnsi="Calibri"/>
                <w:color w:val="000000"/>
              </w:rPr>
              <w:t> </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b/>
                <w:bCs/>
                <w:color w:val="000000"/>
                <w:sz w:val="20"/>
                <w:szCs w:val="20"/>
              </w:rPr>
            </w:pPr>
            <w:r>
              <w:rPr>
                <w:b/>
                <w:bCs/>
                <w:color w:val="000000"/>
                <w:sz w:val="20"/>
                <w:szCs w:val="20"/>
              </w:rPr>
              <w:t>169,01</w:t>
            </w:r>
          </w:p>
        </w:tc>
        <w:tc>
          <w:tcPr>
            <w:tcW w:w="960" w:type="dxa"/>
            <w:tcBorders>
              <w:top w:val="nil"/>
              <w:left w:val="nil"/>
              <w:bottom w:val="single" w:sz="8" w:space="0" w:color="auto"/>
              <w:right w:val="single" w:sz="8" w:space="0" w:color="auto"/>
            </w:tcBorders>
            <w:shd w:val="clear" w:color="auto" w:fill="auto"/>
            <w:noWrap/>
            <w:vAlign w:val="center"/>
            <w:hideMark/>
          </w:tcPr>
          <w:p w:rsidR="0026674C" w:rsidRPr="00C316E2" w:rsidRDefault="0026674C" w:rsidP="007F2FFF">
            <w:pPr>
              <w:jc w:val="right"/>
              <w:rPr>
                <w:b/>
                <w:bCs/>
                <w:color w:val="000000"/>
                <w:sz w:val="20"/>
                <w:szCs w:val="20"/>
              </w:rPr>
            </w:pPr>
            <w:r>
              <w:rPr>
                <w:b/>
                <w:bCs/>
                <w:color w:val="000000"/>
                <w:sz w:val="20"/>
                <w:szCs w:val="20"/>
              </w:rPr>
              <w:t>61688,65</w:t>
            </w:r>
          </w:p>
        </w:tc>
      </w:tr>
    </w:tbl>
    <w:p w:rsidR="0026674C" w:rsidRDefault="0026674C" w:rsidP="0026674C">
      <w:pPr>
        <w:pStyle w:val="Tekstpodstawowy23"/>
        <w:spacing w:line="276" w:lineRule="auto"/>
        <w:ind w:right="0"/>
        <w:rPr>
          <w:rFonts w:ascii="Times New Roman" w:hAnsi="Times New Roman" w:cs="Times New Roman"/>
          <w:szCs w:val="24"/>
        </w:rPr>
      </w:pPr>
    </w:p>
    <w:p w:rsidR="0026674C" w:rsidRPr="00EA5279" w:rsidRDefault="0026674C" w:rsidP="0026674C">
      <w:pPr>
        <w:pStyle w:val="Tekstpodstawowy23"/>
        <w:spacing w:line="276" w:lineRule="auto"/>
        <w:ind w:right="0"/>
        <w:rPr>
          <w:rFonts w:ascii="Times New Roman" w:hAnsi="Times New Roman" w:cs="Times New Roman"/>
          <w:szCs w:val="24"/>
        </w:rPr>
      </w:pPr>
      <w:r w:rsidRPr="0068744B">
        <w:rPr>
          <w:rFonts w:ascii="Times New Roman" w:hAnsi="Times New Roman" w:cs="Times New Roman"/>
          <w:szCs w:val="24"/>
        </w:rPr>
        <w:t xml:space="preserve">Ponadto </w:t>
      </w:r>
      <w:r w:rsidRPr="004565AD">
        <w:rPr>
          <w:rFonts w:ascii="Times New Roman" w:hAnsi="Times New Roman" w:cs="Times New Roman"/>
          <w:szCs w:val="24"/>
        </w:rPr>
        <w:t xml:space="preserve">należy doliczyć wodę zużytą na mycie budynków. W ciągu roku każdy z budynków </w:t>
      </w:r>
      <w:r w:rsidRPr="00EA5279">
        <w:rPr>
          <w:rFonts w:ascii="Times New Roman" w:hAnsi="Times New Roman" w:cs="Times New Roman"/>
          <w:szCs w:val="24"/>
        </w:rPr>
        <w:t>będzie myty około 3 razy. Na jednorazowe umycie zostanie zużyte około 10 m</w:t>
      </w:r>
      <w:r w:rsidRPr="00EA5279">
        <w:rPr>
          <w:rFonts w:ascii="Times New Roman" w:hAnsi="Times New Roman" w:cs="Times New Roman"/>
          <w:szCs w:val="24"/>
          <w:vertAlign w:val="superscript"/>
        </w:rPr>
        <w:t>3</w:t>
      </w:r>
      <w:r w:rsidRPr="00EA5279">
        <w:rPr>
          <w:rFonts w:ascii="Times New Roman" w:hAnsi="Times New Roman" w:cs="Times New Roman"/>
          <w:szCs w:val="24"/>
        </w:rPr>
        <w:t xml:space="preserve"> wody. Ilość pobranej wody w ciągu roku na mycie 3 obszarów wyniesie:</w:t>
      </w:r>
    </w:p>
    <w:p w:rsidR="0026674C" w:rsidRPr="00EA5279" w:rsidRDefault="0026674C" w:rsidP="0026674C">
      <w:pPr>
        <w:pStyle w:val="Tekstpodstawowy23"/>
        <w:spacing w:line="276" w:lineRule="auto"/>
        <w:ind w:right="0"/>
        <w:rPr>
          <w:rFonts w:ascii="Times New Roman" w:hAnsi="Times New Roman" w:cs="Times New Roman"/>
          <w:szCs w:val="24"/>
        </w:rPr>
      </w:pPr>
      <w:r w:rsidRPr="00EA5279">
        <w:rPr>
          <w:rFonts w:ascii="Times New Roman" w:hAnsi="Times New Roman" w:cs="Times New Roman"/>
          <w:szCs w:val="24"/>
        </w:rPr>
        <w:t>3 * 10 m</w:t>
      </w:r>
      <w:r w:rsidRPr="00EA5279">
        <w:rPr>
          <w:rFonts w:ascii="Times New Roman" w:hAnsi="Times New Roman" w:cs="Times New Roman"/>
          <w:szCs w:val="24"/>
          <w:vertAlign w:val="superscript"/>
        </w:rPr>
        <w:t>3</w:t>
      </w:r>
      <w:r w:rsidRPr="00EA5279">
        <w:rPr>
          <w:rFonts w:ascii="Times New Roman" w:hAnsi="Times New Roman" w:cs="Times New Roman"/>
          <w:szCs w:val="24"/>
        </w:rPr>
        <w:t xml:space="preserve"> wody * 3 mycia = 90 m</w:t>
      </w:r>
      <w:r w:rsidRPr="00EA5279">
        <w:rPr>
          <w:rFonts w:ascii="Times New Roman" w:hAnsi="Times New Roman" w:cs="Times New Roman"/>
          <w:szCs w:val="24"/>
          <w:vertAlign w:val="superscript"/>
        </w:rPr>
        <w:t>3</w:t>
      </w:r>
      <w:r w:rsidRPr="00EA5279">
        <w:rPr>
          <w:rFonts w:ascii="Times New Roman" w:hAnsi="Times New Roman" w:cs="Times New Roman"/>
          <w:szCs w:val="24"/>
        </w:rPr>
        <w:t>/rok. Łącznie pobierane będzie:</w:t>
      </w:r>
    </w:p>
    <w:p w:rsidR="0026674C" w:rsidRPr="00EA5279" w:rsidRDefault="0026674C" w:rsidP="0026674C">
      <w:pPr>
        <w:pStyle w:val="Tekstpodstawowy23"/>
        <w:spacing w:line="276" w:lineRule="auto"/>
        <w:ind w:right="0"/>
        <w:rPr>
          <w:rFonts w:ascii="Times New Roman" w:hAnsi="Times New Roman" w:cs="Times New Roman"/>
          <w:szCs w:val="24"/>
        </w:rPr>
      </w:pPr>
      <w:r w:rsidRPr="00EA5279">
        <w:rPr>
          <w:rFonts w:ascii="Times New Roman" w:hAnsi="Times New Roman" w:cs="Times New Roman"/>
          <w:bCs/>
          <w:color w:val="000000"/>
          <w:szCs w:val="24"/>
        </w:rPr>
        <w:t>61688,65</w:t>
      </w:r>
      <w:r w:rsidRPr="00EA5279">
        <w:rPr>
          <w:rFonts w:ascii="Times New Roman" w:hAnsi="Times New Roman" w:cs="Times New Roman"/>
          <w:szCs w:val="24"/>
          <w:lang w:eastAsia="pl-PL"/>
        </w:rPr>
        <w:t xml:space="preserve">+ 90 = </w:t>
      </w:r>
      <w:r w:rsidRPr="00EA5279">
        <w:rPr>
          <w:rFonts w:ascii="Times New Roman" w:hAnsi="Times New Roman" w:cs="Times New Roman"/>
          <w:szCs w:val="24"/>
        </w:rPr>
        <w:t xml:space="preserve">61778,65 </w:t>
      </w:r>
      <w:r w:rsidRPr="00EA5279">
        <w:rPr>
          <w:rFonts w:ascii="Times New Roman" w:hAnsi="Times New Roman" w:cs="Times New Roman"/>
          <w:szCs w:val="24"/>
          <w:lang w:eastAsia="pl-PL"/>
        </w:rPr>
        <w:t>m</w:t>
      </w:r>
      <w:r w:rsidRPr="00EA5279">
        <w:rPr>
          <w:rFonts w:ascii="Times New Roman" w:hAnsi="Times New Roman" w:cs="Times New Roman"/>
          <w:szCs w:val="24"/>
          <w:vertAlign w:val="superscript"/>
          <w:lang w:eastAsia="pl-PL"/>
        </w:rPr>
        <w:t>3</w:t>
      </w:r>
      <w:r w:rsidRPr="00EA5279">
        <w:rPr>
          <w:rFonts w:ascii="Times New Roman" w:hAnsi="Times New Roman" w:cs="Times New Roman"/>
          <w:szCs w:val="24"/>
          <w:lang w:eastAsia="pl-PL"/>
        </w:rPr>
        <w:t>/rok co daje 169,26 m</w:t>
      </w:r>
      <w:r w:rsidRPr="00EA5279">
        <w:rPr>
          <w:rFonts w:ascii="Times New Roman" w:hAnsi="Times New Roman" w:cs="Times New Roman"/>
          <w:szCs w:val="24"/>
          <w:vertAlign w:val="superscript"/>
          <w:lang w:eastAsia="pl-PL"/>
        </w:rPr>
        <w:t>3</w:t>
      </w:r>
      <w:r w:rsidRPr="00EA5279">
        <w:rPr>
          <w:rFonts w:ascii="Times New Roman" w:hAnsi="Times New Roman" w:cs="Times New Roman"/>
          <w:szCs w:val="24"/>
          <w:lang w:eastAsia="pl-PL"/>
        </w:rPr>
        <w:t>/dobę</w:t>
      </w:r>
    </w:p>
    <w:p w:rsidR="0026674C" w:rsidRDefault="0026674C" w:rsidP="0026674C">
      <w:pPr>
        <w:spacing w:after="0"/>
        <w:jc w:val="both"/>
        <w:rPr>
          <w:szCs w:val="24"/>
        </w:rPr>
      </w:pPr>
      <w:r>
        <w:rPr>
          <w:szCs w:val="24"/>
        </w:rPr>
        <w:t>Ponadto na cele przeciw pożarowe potrzebne będzie zaopatrzenie w wodę wynoszący 20 dm</w:t>
      </w:r>
      <w:r w:rsidRPr="00AA1C71">
        <w:rPr>
          <w:szCs w:val="24"/>
          <w:vertAlign w:val="superscript"/>
        </w:rPr>
        <w:t>3</w:t>
      </w:r>
      <w:r>
        <w:rPr>
          <w:szCs w:val="24"/>
        </w:rPr>
        <w:t>/s.</w:t>
      </w:r>
    </w:p>
    <w:p w:rsidR="0026674C" w:rsidRDefault="0026674C"/>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26674C" w:rsidRPr="00E35095" w:rsidRDefault="0026674C" w:rsidP="0026674C">
      <w:pPr>
        <w:pStyle w:val="Akapitzlist"/>
        <w:spacing w:before="107" w:after="0"/>
        <w:ind w:left="733"/>
        <w:jc w:val="center"/>
        <w:rPr>
          <w:b/>
          <w:color w:val="FF0000"/>
          <w:sz w:val="32"/>
          <w:szCs w:val="32"/>
        </w:rPr>
      </w:pPr>
      <w:r w:rsidRPr="00E35095">
        <w:rPr>
          <w:b/>
          <w:color w:val="FF0000"/>
          <w:sz w:val="32"/>
          <w:szCs w:val="32"/>
        </w:rPr>
        <w:t>GOSPODARKA ŚCIEKOWA</w:t>
      </w:r>
      <w:r w:rsidR="00E35095">
        <w:rPr>
          <w:b/>
          <w:color w:val="FF0000"/>
          <w:sz w:val="32"/>
          <w:szCs w:val="32"/>
        </w:rPr>
        <w:t xml:space="preserve"> dla I etapu</w:t>
      </w:r>
    </w:p>
    <w:p w:rsidR="0026674C" w:rsidRDefault="0026674C" w:rsidP="0026674C">
      <w:pPr>
        <w:spacing w:after="0"/>
        <w:jc w:val="both"/>
        <w:rPr>
          <w:szCs w:val="24"/>
        </w:rPr>
      </w:pPr>
      <w:r w:rsidRPr="00EC2277">
        <w:rPr>
          <w:szCs w:val="24"/>
        </w:rPr>
        <w:t xml:space="preserve">Do działek, na których planowana jest inwestycja nie została doprowadzona sieć kanalizacyjna. W związku z tym nieczystości płynne (ścieki bytowe), które powstaną na terenie planowanej inwestycji, będą gromadzone w 2 zbiornikach bezodpływowych </w:t>
      </w:r>
      <w:r>
        <w:rPr>
          <w:szCs w:val="24"/>
        </w:rPr>
        <w:t xml:space="preserve">o pojemności 9 m3 każdy z nich </w:t>
      </w:r>
      <w:r w:rsidRPr="00EC2277">
        <w:rPr>
          <w:szCs w:val="24"/>
        </w:rPr>
        <w:t>i wywożone na najbliższą oczyszczalnię ścieków w Jeżewie.</w:t>
      </w:r>
    </w:p>
    <w:p w:rsidR="0026674C" w:rsidRPr="00EC2277" w:rsidRDefault="0026674C" w:rsidP="0026674C">
      <w:pPr>
        <w:spacing w:after="0"/>
        <w:jc w:val="both"/>
        <w:rPr>
          <w:szCs w:val="24"/>
        </w:rPr>
      </w:pPr>
    </w:p>
    <w:p w:rsidR="0026674C" w:rsidRPr="004030F1" w:rsidRDefault="0026674C" w:rsidP="0026674C">
      <w:pPr>
        <w:pStyle w:val="Akapitzlist"/>
        <w:spacing w:before="107" w:after="0"/>
        <w:ind w:left="733"/>
        <w:jc w:val="center"/>
        <w:rPr>
          <w:b/>
          <w:sz w:val="28"/>
          <w:szCs w:val="28"/>
        </w:rPr>
      </w:pPr>
      <w:r w:rsidRPr="004030F1">
        <w:rPr>
          <w:b/>
        </w:rPr>
        <w:t>ŚCIEKI BYTOWE</w:t>
      </w:r>
    </w:p>
    <w:p w:rsidR="0026674C" w:rsidRPr="004030F1" w:rsidRDefault="0026674C" w:rsidP="0026674C">
      <w:pPr>
        <w:spacing w:after="0"/>
        <w:jc w:val="both"/>
        <w:rPr>
          <w:b/>
          <w:sz w:val="28"/>
          <w:szCs w:val="28"/>
        </w:rPr>
      </w:pPr>
      <w:r w:rsidRPr="004030F1">
        <w:rPr>
          <w:szCs w:val="24"/>
        </w:rPr>
        <w:t>Na terenie gospodarstwa będą powstawać ścieki bytowe z pomieszczenia socjalnego i budynku portierni. Ich ilość wynosi około 0,60 m</w:t>
      </w:r>
      <w:r w:rsidRPr="004030F1">
        <w:rPr>
          <w:szCs w:val="24"/>
          <w:vertAlign w:val="superscript"/>
        </w:rPr>
        <w:t>3</w:t>
      </w:r>
      <w:r w:rsidRPr="004030F1">
        <w:rPr>
          <w:szCs w:val="24"/>
        </w:rPr>
        <w:t>/dobę (14 osoba). Ścieki gromadzone będą w zbiornikach bezodpływowych o pojemności około 9 m</w:t>
      </w:r>
      <w:r w:rsidRPr="004030F1">
        <w:rPr>
          <w:szCs w:val="24"/>
          <w:vertAlign w:val="superscript"/>
        </w:rPr>
        <w:t>3</w:t>
      </w:r>
      <w:r w:rsidRPr="004030F1">
        <w:rPr>
          <w:szCs w:val="24"/>
        </w:rPr>
        <w:t xml:space="preserve"> każdy i okresowo wywożone wozami asenizacyjnym przez uprawnionego odbiorcę na oczyszczalnie ścieków. Zbiorniki te posiadać będą certyfikaty szczelności. Kontrola szczelności odbywać się będzie na bieżąco. Ewidencja ścieków prowadzona będzie na podstawie faktur wystawianych przez firmy opróżniające zbiornik.</w:t>
      </w:r>
    </w:p>
    <w:p w:rsidR="0026674C" w:rsidRDefault="0026674C"/>
    <w:p w:rsidR="00017C89" w:rsidRDefault="00017C89"/>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017C89" w:rsidRPr="00E35095" w:rsidRDefault="00017C89" w:rsidP="00017C89">
      <w:pPr>
        <w:jc w:val="center"/>
        <w:rPr>
          <w:b/>
          <w:color w:val="FF0000"/>
          <w:sz w:val="32"/>
          <w:szCs w:val="32"/>
        </w:rPr>
      </w:pPr>
      <w:r w:rsidRPr="00E35095">
        <w:rPr>
          <w:b/>
          <w:color w:val="FF0000"/>
          <w:sz w:val="32"/>
          <w:szCs w:val="32"/>
        </w:rPr>
        <w:t>Gospodarka odpadami - I etapie budowy</w:t>
      </w:r>
    </w:p>
    <w:p w:rsidR="00017C89" w:rsidRDefault="00017C89"/>
    <w:p w:rsidR="00017C89" w:rsidRPr="005855E8" w:rsidRDefault="00017C89" w:rsidP="00017C89">
      <w:pPr>
        <w:pStyle w:val="Gosia12"/>
        <w:spacing w:line="276" w:lineRule="auto"/>
        <w:ind w:right="0"/>
        <w:rPr>
          <w:szCs w:val="24"/>
        </w:rPr>
      </w:pPr>
      <w:r w:rsidRPr="005855E8">
        <w:rPr>
          <w:szCs w:val="24"/>
        </w:rPr>
        <w:t>Poniżej w tabeli przedstawiono wykaz ewentualnych odpadów, które mogą powstać w fazie eksploatacji planowanej wraz z szacunkowymi ilościami (określono ilość powstających odpadów przy funkcjonowaniu chlewni nie odbiegającym od ustalonych norm).</w:t>
      </w:r>
    </w:p>
    <w:p w:rsidR="00017C89" w:rsidRPr="005855E8" w:rsidRDefault="00017C89" w:rsidP="00017C89">
      <w:pPr>
        <w:pStyle w:val="Tekstpodstawowywcity21"/>
        <w:spacing w:line="276" w:lineRule="auto"/>
        <w:ind w:firstLine="0"/>
        <w:rPr>
          <w:rFonts w:ascii="Times New Roman" w:hAnsi="Times New Roman" w:cs="Times New Roman"/>
          <w:sz w:val="24"/>
          <w:szCs w:val="24"/>
          <w:lang w:val="pl-PL"/>
        </w:rPr>
      </w:pPr>
      <w:r w:rsidRPr="005855E8">
        <w:rPr>
          <w:rFonts w:ascii="Times New Roman" w:hAnsi="Times New Roman" w:cs="Times New Roman"/>
          <w:sz w:val="24"/>
          <w:szCs w:val="24"/>
          <w:lang w:val="pl-PL"/>
        </w:rPr>
        <w:t>Klasyfikacji odpadów dokonano na podstawie rozporządzenie Ministra Środowiska z dnia 9 grudnia 2014 r. w sprawie katalogu odpadów :</w:t>
      </w:r>
    </w:p>
    <w:p w:rsidR="00017C89" w:rsidRDefault="00017C89" w:rsidP="00017C89">
      <w:pPr>
        <w:pStyle w:val="Tekstpodstawowy"/>
        <w:spacing w:line="276" w:lineRule="auto"/>
        <w:ind w:right="0"/>
        <w:rPr>
          <w:sz w:val="24"/>
          <w:lang w:val="pl-PL"/>
        </w:rPr>
      </w:pPr>
    </w:p>
    <w:p w:rsidR="00017C89" w:rsidRPr="00A020B1" w:rsidRDefault="00017C89" w:rsidP="00017C89">
      <w:pPr>
        <w:pStyle w:val="Tekstpodstawowy"/>
        <w:spacing w:line="276" w:lineRule="auto"/>
        <w:ind w:right="0"/>
        <w:jc w:val="center"/>
        <w:rPr>
          <w:rFonts w:ascii="Times New Roman" w:hAnsi="Times New Roman" w:cs="Times New Roman"/>
          <w:b/>
          <w:i/>
          <w:sz w:val="24"/>
          <w:lang w:val="pl-PL"/>
        </w:rPr>
      </w:pPr>
      <w:r w:rsidRPr="00A020B1">
        <w:rPr>
          <w:rFonts w:ascii="Times New Roman" w:hAnsi="Times New Roman" w:cs="Times New Roman"/>
          <w:b/>
          <w:i/>
          <w:sz w:val="24"/>
          <w:lang w:val="pl-PL"/>
        </w:rPr>
        <w:t>Odpady chlewnia</w:t>
      </w:r>
    </w:p>
    <w:tbl>
      <w:tblPr>
        <w:tblW w:w="10063" w:type="dxa"/>
        <w:tblInd w:w="70" w:type="dxa"/>
        <w:tblLayout w:type="fixed"/>
        <w:tblCellMar>
          <w:left w:w="70" w:type="dxa"/>
          <w:right w:w="70" w:type="dxa"/>
        </w:tblCellMar>
        <w:tblLook w:val="0000" w:firstRow="0" w:lastRow="0" w:firstColumn="0" w:lastColumn="0" w:noHBand="0" w:noVBand="0"/>
      </w:tblPr>
      <w:tblGrid>
        <w:gridCol w:w="1418"/>
        <w:gridCol w:w="1276"/>
        <w:gridCol w:w="1417"/>
        <w:gridCol w:w="2268"/>
        <w:gridCol w:w="2693"/>
        <w:gridCol w:w="971"/>
        <w:gridCol w:w="20"/>
      </w:tblGrid>
      <w:tr w:rsidR="00017C89" w:rsidRPr="00D07296" w:rsidTr="007F2FFF">
        <w:trPr>
          <w:gridAfter w:val="2"/>
          <w:wAfter w:w="991" w:type="dxa"/>
          <w:cantSplit/>
          <w:trHeight w:val="546"/>
        </w:trPr>
        <w:tc>
          <w:tcPr>
            <w:tcW w:w="141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ind w:right="72"/>
              <w:rPr>
                <w:sz w:val="18"/>
                <w:szCs w:val="18"/>
              </w:rPr>
            </w:pPr>
            <w:r w:rsidRPr="00D07296">
              <w:rPr>
                <w:sz w:val="18"/>
                <w:szCs w:val="18"/>
              </w:rPr>
              <w:t>Rodzaj  odpadu</w:t>
            </w:r>
          </w:p>
        </w:tc>
        <w:tc>
          <w:tcPr>
            <w:tcW w:w="1276"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rPr>
                <w:sz w:val="18"/>
                <w:szCs w:val="18"/>
              </w:rPr>
            </w:pPr>
            <w:r w:rsidRPr="00D07296">
              <w:rPr>
                <w:sz w:val="18"/>
                <w:szCs w:val="18"/>
              </w:rPr>
              <w:t>Kod odpadu</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tabs>
                <w:tab w:val="left" w:pos="1277"/>
              </w:tabs>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Przewidywana ilość powstałego odpadu</w:t>
            </w:r>
          </w:p>
          <w:p w:rsidR="00017C89" w:rsidRPr="00D07296" w:rsidRDefault="00017C89" w:rsidP="007F2FFF">
            <w:pPr>
              <w:pStyle w:val="Tekstpodstawowy"/>
              <w:spacing w:line="240" w:lineRule="auto"/>
              <w:ind w:right="0"/>
              <w:rPr>
                <w:rFonts w:ascii="Times New Roman" w:hAnsi="Times New Roman" w:cs="Times New Roman"/>
                <w:sz w:val="18"/>
                <w:szCs w:val="18"/>
                <w:lang w:val="pl-PL"/>
              </w:rPr>
            </w:pPr>
            <w:r w:rsidRPr="00D07296">
              <w:rPr>
                <w:rFonts w:ascii="Times New Roman" w:hAnsi="Times New Roman" w:cs="Times New Roman"/>
                <w:sz w:val="18"/>
                <w:szCs w:val="18"/>
                <w:lang w:val="pl-PL"/>
              </w:rPr>
              <w:t>[Mg/rok]</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lang w:val="pl-PL"/>
              </w:rPr>
            </w:pPr>
            <w:proofErr w:type="spellStart"/>
            <w:r w:rsidRPr="00D07296">
              <w:rPr>
                <w:rFonts w:ascii="Times New Roman" w:hAnsi="Times New Roman" w:cs="Times New Roman"/>
                <w:sz w:val="18"/>
                <w:szCs w:val="18"/>
              </w:rPr>
              <w:t>Charakterystyka</w:t>
            </w:r>
            <w:proofErr w:type="spellEnd"/>
            <w:r w:rsidRPr="00D07296">
              <w:rPr>
                <w:rFonts w:ascii="Times New Roman" w:hAnsi="Times New Roman" w:cs="Times New Roman"/>
                <w:sz w:val="18"/>
                <w:szCs w:val="18"/>
              </w:rPr>
              <w:t xml:space="preserve"> </w:t>
            </w:r>
            <w:proofErr w:type="spellStart"/>
            <w:r w:rsidRPr="00D07296">
              <w:rPr>
                <w:rFonts w:ascii="Times New Roman" w:hAnsi="Times New Roman" w:cs="Times New Roman"/>
                <w:sz w:val="18"/>
                <w:szCs w:val="18"/>
              </w:rPr>
              <w:t>odpadów</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213"/>
              <w:rPr>
                <w:rFonts w:ascii="Times New Roman" w:hAnsi="Times New Roman" w:cs="Times New Roman"/>
                <w:sz w:val="18"/>
                <w:szCs w:val="18"/>
                <w:lang w:val="pl-PL"/>
              </w:rPr>
            </w:pPr>
            <w:r w:rsidRPr="00D07296">
              <w:rPr>
                <w:rFonts w:ascii="Times New Roman" w:hAnsi="Times New Roman" w:cs="Times New Roman"/>
                <w:sz w:val="18"/>
                <w:szCs w:val="18"/>
                <w:lang w:val="pl-PL"/>
              </w:rPr>
              <w:t>Przewidywany sposób postępowania z odpadami</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ind w:right="72"/>
              <w:rPr>
                <w:sz w:val="18"/>
                <w:szCs w:val="18"/>
              </w:rPr>
            </w:pPr>
            <w:r w:rsidRPr="00D07296">
              <w:rPr>
                <w:sz w:val="18"/>
                <w:szCs w:val="18"/>
              </w:rPr>
              <w:t>Odpadowa tkanka zwierzęca</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020102</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017C89">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rPr>
              <w:t>0,</w:t>
            </w:r>
            <w:r>
              <w:rPr>
                <w:rFonts w:ascii="Times New Roman" w:hAnsi="Times New Roman" w:cs="Times New Roman"/>
                <w:sz w:val="18"/>
                <w:szCs w:val="18"/>
              </w:rPr>
              <w:t>15</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Tkanka zwierzęca powstająca w wyniku zabiegów wykonywanych na zwierzętach np. kastracja prosiąt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7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szczelnym pojemniku w pomieszczeniu chłodni planowanej chlewni w wyznaczonym miejscu. Pojemniki będą oznakowane. Odpady przekazane do unieszkodliwienia odbiorcom uprawnionym do przetwarzania tego rodzaju odpadów (zakłady utylizacyjne). Odpady te będą niezwłocznie przekazywane uprawnionemu odbiorcom. Czas magazynowania  na terenie gospodarstwa  szacuje się na 72 godzin. Jest to czas potrzebny do powiadomienia odbiorcy i przyjazd na miejsce.</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ind w:right="72"/>
              <w:rPr>
                <w:sz w:val="18"/>
                <w:szCs w:val="18"/>
              </w:rPr>
            </w:pPr>
            <w:r w:rsidRPr="00D07296">
              <w:rPr>
                <w:sz w:val="18"/>
                <w:szCs w:val="18"/>
              </w:rPr>
              <w:t>Odpadowa masa roślinna</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020103</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017C89">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rPr>
              <w:t>0,0</w:t>
            </w:r>
            <w:r>
              <w:rPr>
                <w:rFonts w:ascii="Times New Roman" w:hAnsi="Times New Roman" w:cs="Times New Roman"/>
                <w:sz w:val="18"/>
                <w:szCs w:val="18"/>
              </w:rPr>
              <w:t>3</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0"/>
              <w:rPr>
                <w:rFonts w:ascii="Times New Roman" w:hAnsi="Times New Roman" w:cs="Times New Roman"/>
                <w:sz w:val="18"/>
                <w:szCs w:val="18"/>
                <w:lang w:val="pl-PL"/>
              </w:rPr>
            </w:pPr>
            <w:r w:rsidRPr="00D07296">
              <w:rPr>
                <w:rFonts w:ascii="Times New Roman" w:hAnsi="Times New Roman" w:cs="Times New Roman"/>
                <w:sz w:val="18"/>
                <w:szCs w:val="18"/>
                <w:lang w:val="pl-PL"/>
              </w:rPr>
              <w:t>Odpady powstające w wyniku zagnicia roślinnej paszy zwierzęcej.</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7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pojemniku w pomieszczeniu – kontener  i przekazywane uprawnionemu odbiorcy w celu odzysku</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ind w:right="72"/>
              <w:rPr>
                <w:sz w:val="18"/>
                <w:szCs w:val="18"/>
              </w:rPr>
            </w:pPr>
            <w:r w:rsidRPr="00D07296">
              <w:rPr>
                <w:sz w:val="18"/>
                <w:szCs w:val="18"/>
              </w:rPr>
              <w:t>Odpady tworzyw sztucznych (z wyłączeniem opakowań)</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020104</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017C89">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rPr>
              <w:t>0,</w:t>
            </w:r>
            <w:r>
              <w:rPr>
                <w:rFonts w:ascii="Times New Roman" w:hAnsi="Times New Roman" w:cs="Times New Roman"/>
                <w:sz w:val="18"/>
                <w:szCs w:val="18"/>
              </w:rPr>
              <w:t>3</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Opakowania z papieru (torby, worki) oraz opakowania po zużytych środkach czystości, folia, worki po dodatkach do pasz np. preparatach witaminowych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jc w:val="left"/>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Odpady magazynowane </w:t>
            </w:r>
          </w:p>
          <w:p w:rsidR="00017C89" w:rsidRPr="00D07296" w:rsidRDefault="00017C89" w:rsidP="007F2FFF">
            <w:pPr>
              <w:pStyle w:val="Tekstpodstawowy"/>
              <w:spacing w:line="240" w:lineRule="auto"/>
              <w:ind w:right="71"/>
              <w:jc w:val="left"/>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w pojemnikach plastikowych </w:t>
            </w:r>
          </w:p>
          <w:p w:rsidR="00017C89" w:rsidRPr="00D07296" w:rsidRDefault="00017C89" w:rsidP="007F2FFF">
            <w:pPr>
              <w:pStyle w:val="Tekstpodstawowy"/>
              <w:spacing w:line="240" w:lineRule="auto"/>
              <w:ind w:right="71"/>
              <w:jc w:val="left"/>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w pomieszczeniu kontener   </w:t>
            </w:r>
          </w:p>
          <w:p w:rsidR="00017C89" w:rsidRPr="00D07296" w:rsidRDefault="00017C89" w:rsidP="007F2FFF">
            <w:pPr>
              <w:pStyle w:val="Tekstpodstawowy"/>
              <w:spacing w:line="240" w:lineRule="auto"/>
              <w:jc w:val="left"/>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i przekazywane uprawnionemu odbiorcy </w:t>
            </w:r>
          </w:p>
          <w:p w:rsidR="00017C89" w:rsidRPr="00D07296" w:rsidRDefault="00017C89" w:rsidP="007F2FFF">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lang w:val="pl-PL"/>
              </w:rPr>
              <w:t>w celu odzysku</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tabs>
                <w:tab w:val="left" w:pos="1206"/>
              </w:tabs>
              <w:ind w:right="72"/>
              <w:rPr>
                <w:sz w:val="18"/>
                <w:szCs w:val="18"/>
              </w:rPr>
            </w:pPr>
            <w:r w:rsidRPr="00D07296">
              <w:rPr>
                <w:sz w:val="18"/>
                <w:szCs w:val="18"/>
              </w:rPr>
              <w:t>Odpady metalowe</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020110</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lang w:val="pl-PL"/>
              </w:rPr>
            </w:pPr>
            <w:r>
              <w:rPr>
                <w:rFonts w:ascii="Times New Roman" w:hAnsi="Times New Roman" w:cs="Times New Roman"/>
                <w:sz w:val="18"/>
                <w:szCs w:val="18"/>
              </w:rPr>
              <w:t>1,5</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Odpady powstające w wyniku eksploatacji chlewni, np. uszkodzone elementy zagród</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7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pojemniku w pomieszczeniu – kontener  i przekazywane uprawnionemu odbiorcy w celu odzysku</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ind w:right="72"/>
              <w:rPr>
                <w:sz w:val="18"/>
                <w:szCs w:val="18"/>
              </w:rPr>
            </w:pPr>
            <w:r w:rsidRPr="00D07296">
              <w:rPr>
                <w:sz w:val="18"/>
                <w:szCs w:val="18"/>
              </w:rPr>
              <w:lastRenderedPageBreak/>
              <w:t>Zwierzęta padłe i ubite z konieczności oraz odpadowa tkanka zwierzęca, wykazujące właściwości niebezpieczne</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020180*</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017C89">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rPr>
              <w:t>0,</w:t>
            </w:r>
            <w:r>
              <w:rPr>
                <w:rFonts w:ascii="Times New Roman" w:hAnsi="Times New Roman" w:cs="Times New Roman"/>
                <w:sz w:val="18"/>
                <w:szCs w:val="18"/>
              </w:rPr>
              <w:t>25</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Odpady tkanki zwierzęcej wykazujące właściwości niebezpieczne. Odpady powstają w sporadycznych sytuacjach np. podczas– choroby.</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0"/>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Postępowanie doraźne zgodnie z decyzjami Powiatowego Lekarza Weterynarii. </w:t>
            </w:r>
          </w:p>
          <w:p w:rsidR="00017C89" w:rsidRPr="00D07296" w:rsidRDefault="00017C89" w:rsidP="007F2FFF">
            <w:pPr>
              <w:pStyle w:val="Tekstpodstawowy"/>
              <w:spacing w:line="240" w:lineRule="auto"/>
              <w:ind w:right="7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szczelnym pojemniku w pomieszczeniu chłodni w planowanej chlewni w wyznaczonym miejscu . Pojemniki będą oznakowane. Odpady przekazane do unieszkodliwienia odbiorcom uprawnionym do przetwarzania tego rodzaju odpadów (zakłady utylizacyjne). Odpady te będą niezwłocznie przekazywane uprawnionemu odbiorcom. Czas magazynowania  na terenie gospodarstwa  szacuje się na 72- godzin. Jest to czas potrzebny do powiadomienia odbiorcy i przyjazd na miejsce.</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ind w:right="72"/>
              <w:rPr>
                <w:sz w:val="18"/>
                <w:szCs w:val="18"/>
              </w:rPr>
            </w:pPr>
            <w:r w:rsidRPr="00D07296">
              <w:rPr>
                <w:sz w:val="18"/>
                <w:szCs w:val="18"/>
              </w:rPr>
              <w:t>Zwierzęta padłe i ubite z konieczności</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020182</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lang w:val="pl-PL"/>
              </w:rPr>
            </w:pPr>
            <w:r>
              <w:rPr>
                <w:rFonts w:ascii="Times New Roman" w:hAnsi="Times New Roman" w:cs="Times New Roman"/>
                <w:sz w:val="18"/>
                <w:szCs w:val="18"/>
              </w:rPr>
              <w:t>5</w:t>
            </w:r>
            <w:r w:rsidRPr="00D07296">
              <w:rPr>
                <w:rFonts w:ascii="Times New Roman" w:hAnsi="Times New Roman" w:cs="Times New Roman"/>
                <w:sz w:val="18"/>
                <w:szCs w:val="18"/>
              </w:rPr>
              <w:t xml:space="preserve"> Mg</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Odpady tkanki zwierzęcej nie wykazujące właściwości niebezpieczne. Odpady powstają w sporadycznych sytuacjach np. zawał zwierzęcia lub uduszenie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7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szczelnym pojemniku w pomieszczeniu budynku chlewni (chłodnia) w wyznaczonym miejscu. Pojemniki będą oznakowane. Odpady przekazane do unieszkodliwienia odbiorcom uprawnionym do przetwarzania tego rodzaju odpadów (zakłady utylizacyjne). Odpady te będą niezwłocznie przekazywane uprawnionemu odbiorcom. Czas magazynowania  na terenie gospodarstwa  szacuje się na 72 godzin. Jest to czas potrzebny do powiadomienia odbiorcy i przyjazd na miejsce.</w:t>
            </w:r>
          </w:p>
        </w:tc>
      </w:tr>
      <w:tr w:rsidR="00017C89" w:rsidRPr="00D07296" w:rsidTr="007F2FFF">
        <w:trPr>
          <w:gridAfter w:val="2"/>
          <w:wAfter w:w="991" w:type="dxa"/>
          <w:cantSplit/>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Zużyte urządzenia inne niż wymienione w 16 02 09 do 16 02 13</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160214</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lang w:val="pl-PL"/>
              </w:rPr>
            </w:pPr>
            <w:r>
              <w:rPr>
                <w:rFonts w:ascii="Times New Roman" w:hAnsi="Times New Roman" w:cs="Times New Roman"/>
                <w:sz w:val="18"/>
                <w:szCs w:val="18"/>
              </w:rPr>
              <w:t>0,6</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72"/>
              <w:rPr>
                <w:rFonts w:ascii="Times New Roman" w:hAnsi="Times New Roman" w:cs="Times New Roman"/>
                <w:sz w:val="18"/>
                <w:szCs w:val="18"/>
                <w:lang w:val="pl-PL"/>
              </w:rPr>
            </w:pPr>
            <w:r w:rsidRPr="00D07296">
              <w:rPr>
                <w:rFonts w:ascii="Times New Roman" w:hAnsi="Times New Roman" w:cs="Times New Roman"/>
                <w:sz w:val="18"/>
                <w:szCs w:val="18"/>
                <w:lang w:val="pl-PL"/>
              </w:rPr>
              <w:t xml:space="preserve">Uszkodzone urządzenia wykorzystywane do obsługi chlewni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017C89" w:rsidRPr="00D07296" w:rsidRDefault="00017C89" w:rsidP="007F2FFF">
            <w:pPr>
              <w:pStyle w:val="Tekstpodstawowy"/>
              <w:spacing w:line="240" w:lineRule="auto"/>
              <w:ind w:right="7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pojemniku w pomieszczeniu – kontener  i przekazywane uprawnionemu odbiorcy w celu odzysku</w:t>
            </w:r>
          </w:p>
        </w:tc>
      </w:tr>
      <w:tr w:rsidR="00017C89" w:rsidRPr="00D07296" w:rsidTr="007F2FFF">
        <w:tblPrEx>
          <w:tblCellMar>
            <w:left w:w="0" w:type="dxa"/>
            <w:right w:w="0" w:type="dxa"/>
          </w:tblCellMar>
        </w:tblPrEx>
        <w:trPr>
          <w:cantSplit/>
          <w:trHeight w:val="2880"/>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lastRenderedPageBreak/>
              <w:t>Odpady medyczne i weterynaryjne – grupa odpadów</w:t>
            </w:r>
          </w:p>
          <w:p w:rsidR="00017C89" w:rsidRPr="00D07296" w:rsidRDefault="00017C89" w:rsidP="007F2FFF">
            <w:pPr>
              <w:rPr>
                <w:sz w:val="18"/>
                <w:szCs w:val="18"/>
              </w:rPr>
            </w:pPr>
            <w:r w:rsidRPr="00D07296">
              <w:rPr>
                <w:sz w:val="18"/>
                <w:szCs w:val="18"/>
              </w:rPr>
              <w:t xml:space="preserve">( narzędzia chirurgiczne i zabiegowe oraz ich resztki,  Inne odpady, które zawierają żywe drobnoustroje chorobotwórcze (…), Inne odpady niż wymienione w 18 02 02, Chemikalia, w tym odczynniki chemiczne, zawierające substancje niebezpieczne, Chemikalia, w tym odczynniki chemiczne, inne niż wymienione </w:t>
            </w:r>
          </w:p>
          <w:p w:rsidR="00017C89" w:rsidRPr="00D07296" w:rsidRDefault="00017C89" w:rsidP="007F2FFF">
            <w:pPr>
              <w:rPr>
                <w:sz w:val="18"/>
                <w:szCs w:val="18"/>
              </w:rPr>
            </w:pPr>
            <w:r w:rsidRPr="00D07296">
              <w:rPr>
                <w:sz w:val="18"/>
                <w:szCs w:val="18"/>
              </w:rPr>
              <w:t>w 18 02 05, Leki cytotoksyczne i cytostatyczne, Leki inne niż wymienione w 18 02 07)</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18 02 01</w:t>
            </w:r>
          </w:p>
          <w:p w:rsidR="00017C89" w:rsidRPr="00D07296" w:rsidRDefault="00017C89" w:rsidP="007F2FFF">
            <w:pPr>
              <w:rPr>
                <w:sz w:val="18"/>
                <w:szCs w:val="18"/>
              </w:rPr>
            </w:pPr>
            <w:r w:rsidRPr="00D07296">
              <w:rPr>
                <w:sz w:val="18"/>
                <w:szCs w:val="18"/>
              </w:rPr>
              <w:t>180202*</w:t>
            </w:r>
          </w:p>
          <w:p w:rsidR="00017C89" w:rsidRPr="00D07296" w:rsidRDefault="00017C89" w:rsidP="007F2FFF">
            <w:pPr>
              <w:rPr>
                <w:sz w:val="18"/>
                <w:szCs w:val="18"/>
              </w:rPr>
            </w:pPr>
            <w:r w:rsidRPr="00D07296">
              <w:rPr>
                <w:sz w:val="18"/>
                <w:szCs w:val="18"/>
              </w:rPr>
              <w:t>18 02 03</w:t>
            </w:r>
          </w:p>
          <w:p w:rsidR="00017C89" w:rsidRPr="00D07296" w:rsidRDefault="00017C89" w:rsidP="007F2FFF">
            <w:pPr>
              <w:rPr>
                <w:sz w:val="18"/>
                <w:szCs w:val="18"/>
              </w:rPr>
            </w:pPr>
            <w:r w:rsidRPr="00D07296">
              <w:rPr>
                <w:sz w:val="18"/>
                <w:szCs w:val="18"/>
              </w:rPr>
              <w:t>1802 05*</w:t>
            </w:r>
          </w:p>
          <w:p w:rsidR="00017C89" w:rsidRPr="00D07296" w:rsidRDefault="00017C89" w:rsidP="007F2FFF">
            <w:pPr>
              <w:rPr>
                <w:sz w:val="18"/>
                <w:szCs w:val="18"/>
              </w:rPr>
            </w:pPr>
            <w:r w:rsidRPr="00D07296">
              <w:rPr>
                <w:sz w:val="18"/>
                <w:szCs w:val="18"/>
              </w:rPr>
              <w:t>18 02 06</w:t>
            </w:r>
          </w:p>
          <w:p w:rsidR="00017C89" w:rsidRPr="00D07296" w:rsidRDefault="00017C89" w:rsidP="007F2FFF">
            <w:pPr>
              <w:rPr>
                <w:sz w:val="18"/>
                <w:szCs w:val="18"/>
              </w:rPr>
            </w:pPr>
            <w:r w:rsidRPr="00D07296">
              <w:rPr>
                <w:sz w:val="18"/>
                <w:szCs w:val="18"/>
              </w:rPr>
              <w:t>1802 07*</w:t>
            </w:r>
          </w:p>
          <w:p w:rsidR="00017C89" w:rsidRPr="00D07296" w:rsidRDefault="00017C89" w:rsidP="007F2FFF">
            <w:pPr>
              <w:rPr>
                <w:sz w:val="18"/>
                <w:szCs w:val="18"/>
              </w:rPr>
            </w:pPr>
            <w:r w:rsidRPr="00D07296">
              <w:rPr>
                <w:sz w:val="18"/>
                <w:szCs w:val="18"/>
              </w:rPr>
              <w:t>180208</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rPr>
              <w:t>0,1</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142"/>
              <w:rPr>
                <w:rFonts w:ascii="Times New Roman" w:hAnsi="Times New Roman" w:cs="Times New Roman"/>
                <w:sz w:val="18"/>
                <w:szCs w:val="18"/>
                <w:lang w:val="pl-PL"/>
              </w:rPr>
            </w:pPr>
            <w:r w:rsidRPr="00D07296">
              <w:rPr>
                <w:rFonts w:ascii="Times New Roman" w:hAnsi="Times New Roman" w:cs="Times New Roman"/>
                <w:sz w:val="18"/>
                <w:szCs w:val="18"/>
                <w:lang w:val="pl-PL"/>
              </w:rPr>
              <w:t>Wytwórcą odpadów weterynaryjnych będą lekarze weterynaryjni, którzy zajmować się będą leczeniem i doglądaniem zwierząt. W zależności od zaistniałej sytuacji mogą powstawać w trakcie leczenia świń różnego rodzaju odpady. W pomieszczeniu kontenera, w wydzielonym miejscu będzie przygotowany pojemnik na tego typu odpady, jednak zabierane będą one przez lekarzy weterynarii po zakończeniu leczenia. Wyjątek stanowią pojemniki po lekarstwach, które będą zapisane przez lekarzy i podawane zwierzętom przez właścicieli</w:t>
            </w:r>
          </w:p>
        </w:tc>
        <w:tc>
          <w:tcPr>
            <w:tcW w:w="2693"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0"/>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szczelnych zamkniętych pojemnikach w pomieszczeniu kontenerowym - zabierane przez lekarzy weterynarii po zakończeniu leczenia.</w:t>
            </w:r>
          </w:p>
        </w:tc>
        <w:tc>
          <w:tcPr>
            <w:tcW w:w="971" w:type="dxa"/>
            <w:tcBorders>
              <w:left w:val="single" w:sz="4" w:space="0" w:color="000000"/>
            </w:tcBorders>
            <w:shd w:val="clear" w:color="auto" w:fill="auto"/>
          </w:tcPr>
          <w:p w:rsidR="00017C89" w:rsidRPr="00D07296" w:rsidRDefault="00017C89" w:rsidP="007F2FFF"/>
        </w:tc>
        <w:tc>
          <w:tcPr>
            <w:tcW w:w="20" w:type="dxa"/>
            <w:shd w:val="clear" w:color="auto" w:fill="auto"/>
          </w:tcPr>
          <w:p w:rsidR="00017C89" w:rsidRPr="00D07296" w:rsidRDefault="00017C89" w:rsidP="007F2FFF"/>
        </w:tc>
      </w:tr>
      <w:tr w:rsidR="00017C89" w:rsidRPr="00D07296" w:rsidTr="007F2FFF">
        <w:tblPrEx>
          <w:tblCellMar>
            <w:left w:w="0" w:type="dxa"/>
            <w:right w:w="0" w:type="dxa"/>
          </w:tblCellMar>
        </w:tblPrEx>
        <w:trPr>
          <w:cantSplit/>
          <w:trHeight w:val="2880"/>
        </w:trPr>
        <w:tc>
          <w:tcPr>
            <w:tcW w:w="1418"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r w:rsidRPr="00D07296">
              <w:rPr>
                <w:sz w:val="18"/>
                <w:szCs w:val="18"/>
              </w:rPr>
              <w:t>Odpady medyczne i weterynaryjne – grupa odpadów</w:t>
            </w:r>
          </w:p>
          <w:p w:rsidR="00017C89" w:rsidRPr="00D07296" w:rsidRDefault="00017C89" w:rsidP="007F2FFF">
            <w:pPr>
              <w:ind w:right="142"/>
              <w:rPr>
                <w:sz w:val="18"/>
                <w:szCs w:val="18"/>
              </w:rPr>
            </w:pPr>
            <w:r w:rsidRPr="00D07296">
              <w:rPr>
                <w:sz w:val="18"/>
                <w:szCs w:val="18"/>
              </w:rPr>
              <w:t xml:space="preserve">(Chemikalia, w tym odczynniki chemiczne, zawierające substancje niebezpieczne, Chemikalia, w tym odczynniki chemiczne, inne niż wymienione </w:t>
            </w:r>
          </w:p>
          <w:p w:rsidR="00017C89" w:rsidRPr="00D07296" w:rsidRDefault="00017C89" w:rsidP="007F2FFF">
            <w:pPr>
              <w:rPr>
                <w:sz w:val="18"/>
                <w:szCs w:val="18"/>
              </w:rPr>
            </w:pPr>
            <w:r w:rsidRPr="00D07296">
              <w:rPr>
                <w:sz w:val="18"/>
                <w:szCs w:val="18"/>
              </w:rPr>
              <w:t>w 18 02 05, Leki inne niż wymienione w 18 02 07)</w:t>
            </w:r>
          </w:p>
        </w:tc>
        <w:tc>
          <w:tcPr>
            <w:tcW w:w="1276" w:type="dxa"/>
            <w:tcBorders>
              <w:top w:val="single" w:sz="4" w:space="0" w:color="000000"/>
              <w:left w:val="single" w:sz="4" w:space="0" w:color="000000"/>
              <w:bottom w:val="single" w:sz="4" w:space="0" w:color="000000"/>
            </w:tcBorders>
            <w:shd w:val="clear" w:color="auto" w:fill="auto"/>
            <w:vAlign w:val="center"/>
          </w:tcPr>
          <w:p w:rsidR="00017C89" w:rsidRPr="00D07296" w:rsidRDefault="00017C89" w:rsidP="007F2FFF">
            <w:pPr>
              <w:rPr>
                <w:sz w:val="18"/>
                <w:szCs w:val="18"/>
              </w:rPr>
            </w:pPr>
          </w:p>
          <w:p w:rsidR="00017C89" w:rsidRPr="00D07296" w:rsidRDefault="00017C89" w:rsidP="007F2FFF">
            <w:pPr>
              <w:rPr>
                <w:sz w:val="18"/>
                <w:szCs w:val="18"/>
              </w:rPr>
            </w:pPr>
            <w:r w:rsidRPr="00D07296">
              <w:rPr>
                <w:sz w:val="18"/>
                <w:szCs w:val="18"/>
              </w:rPr>
              <w:t>1802 05*</w:t>
            </w:r>
          </w:p>
          <w:p w:rsidR="00017C89" w:rsidRPr="00D07296" w:rsidRDefault="00017C89" w:rsidP="007F2FFF">
            <w:pPr>
              <w:rPr>
                <w:sz w:val="18"/>
                <w:szCs w:val="18"/>
              </w:rPr>
            </w:pPr>
            <w:r w:rsidRPr="00D07296">
              <w:rPr>
                <w:sz w:val="18"/>
                <w:szCs w:val="18"/>
              </w:rPr>
              <w:t>18 02 06</w:t>
            </w:r>
          </w:p>
          <w:p w:rsidR="00017C89" w:rsidRPr="00D07296" w:rsidRDefault="00017C89" w:rsidP="007F2FFF">
            <w:pPr>
              <w:rPr>
                <w:sz w:val="18"/>
                <w:szCs w:val="18"/>
              </w:rPr>
            </w:pPr>
            <w:r w:rsidRPr="00D07296">
              <w:rPr>
                <w:sz w:val="18"/>
                <w:szCs w:val="18"/>
              </w:rPr>
              <w:t>18 02 08</w:t>
            </w:r>
          </w:p>
        </w:tc>
        <w:tc>
          <w:tcPr>
            <w:tcW w:w="1417"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rPr>
            </w:pPr>
          </w:p>
          <w:p w:rsidR="00017C89" w:rsidRPr="00D07296" w:rsidRDefault="00017C89" w:rsidP="007F2FFF">
            <w:pPr>
              <w:pStyle w:val="Tekstpodstawowy"/>
              <w:spacing w:line="240" w:lineRule="auto"/>
              <w:rPr>
                <w:rFonts w:ascii="Times New Roman" w:hAnsi="Times New Roman" w:cs="Times New Roman"/>
                <w:sz w:val="18"/>
                <w:szCs w:val="18"/>
                <w:lang w:val="pl-PL"/>
              </w:rPr>
            </w:pPr>
            <w:r w:rsidRPr="00D07296">
              <w:rPr>
                <w:rFonts w:ascii="Times New Roman" w:hAnsi="Times New Roman" w:cs="Times New Roman"/>
                <w:sz w:val="18"/>
                <w:szCs w:val="18"/>
              </w:rPr>
              <w:t>0,1</w:t>
            </w:r>
          </w:p>
        </w:tc>
        <w:tc>
          <w:tcPr>
            <w:tcW w:w="2268"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142"/>
              <w:rPr>
                <w:rFonts w:ascii="Times New Roman" w:hAnsi="Times New Roman" w:cs="Times New Roman"/>
                <w:sz w:val="18"/>
                <w:szCs w:val="18"/>
                <w:lang w:val="pl-PL"/>
              </w:rPr>
            </w:pPr>
            <w:r w:rsidRPr="00D07296">
              <w:rPr>
                <w:rFonts w:ascii="Times New Roman" w:hAnsi="Times New Roman" w:cs="Times New Roman"/>
                <w:sz w:val="18"/>
                <w:szCs w:val="18"/>
                <w:lang w:val="pl-PL"/>
              </w:rPr>
              <w:t>Cześć lekarstw podawane zwierzętom przez właścicieli.</w:t>
            </w:r>
          </w:p>
        </w:tc>
        <w:tc>
          <w:tcPr>
            <w:tcW w:w="2693" w:type="dxa"/>
            <w:tcBorders>
              <w:top w:val="single" w:sz="4" w:space="0" w:color="000000"/>
              <w:left w:val="single" w:sz="4" w:space="0" w:color="000000"/>
              <w:bottom w:val="single" w:sz="4" w:space="0" w:color="000000"/>
            </w:tcBorders>
            <w:shd w:val="clear" w:color="auto" w:fill="auto"/>
          </w:tcPr>
          <w:p w:rsidR="00017C89" w:rsidRPr="00D07296" w:rsidRDefault="00017C89" w:rsidP="007F2FFF">
            <w:pPr>
              <w:pStyle w:val="Tekstpodstawowy"/>
              <w:spacing w:line="240" w:lineRule="auto"/>
              <w:ind w:right="141"/>
              <w:rPr>
                <w:rFonts w:ascii="Times New Roman" w:hAnsi="Times New Roman" w:cs="Times New Roman"/>
                <w:sz w:val="18"/>
                <w:szCs w:val="18"/>
                <w:lang w:val="pl-PL"/>
              </w:rPr>
            </w:pPr>
            <w:r w:rsidRPr="00D07296">
              <w:rPr>
                <w:rFonts w:ascii="Times New Roman" w:hAnsi="Times New Roman" w:cs="Times New Roman"/>
                <w:sz w:val="18"/>
                <w:szCs w:val="18"/>
                <w:lang w:val="pl-PL"/>
              </w:rPr>
              <w:t>Odpady magazynowane selektywnie w szczelnych zamkniętych pojemnikach w pomieszczeniu kontenerowym i przekazywane uprawnionemu odbiorcy zbierającym odpady medyczne.</w:t>
            </w:r>
          </w:p>
        </w:tc>
        <w:tc>
          <w:tcPr>
            <w:tcW w:w="971" w:type="dxa"/>
            <w:tcBorders>
              <w:left w:val="single" w:sz="4" w:space="0" w:color="000000"/>
            </w:tcBorders>
            <w:shd w:val="clear" w:color="auto" w:fill="auto"/>
          </w:tcPr>
          <w:p w:rsidR="00017C89" w:rsidRPr="00D07296" w:rsidRDefault="00017C89" w:rsidP="007F2FFF"/>
        </w:tc>
        <w:tc>
          <w:tcPr>
            <w:tcW w:w="20" w:type="dxa"/>
            <w:shd w:val="clear" w:color="auto" w:fill="auto"/>
          </w:tcPr>
          <w:p w:rsidR="00017C89" w:rsidRPr="00D07296" w:rsidRDefault="00017C89" w:rsidP="007F2FFF"/>
        </w:tc>
      </w:tr>
    </w:tbl>
    <w:p w:rsidR="00017C89" w:rsidRPr="00D07296" w:rsidRDefault="00017C89" w:rsidP="00017C89"/>
    <w:p w:rsidR="00017C89" w:rsidRPr="00B246A3" w:rsidRDefault="00017C89" w:rsidP="00017C89">
      <w:pPr>
        <w:pStyle w:val="Akapitzlist6"/>
        <w:spacing w:line="276" w:lineRule="auto"/>
        <w:ind w:left="0"/>
        <w:rPr>
          <w:sz w:val="24"/>
          <w:szCs w:val="24"/>
        </w:rPr>
      </w:pPr>
      <w:r w:rsidRPr="00B246A3">
        <w:rPr>
          <w:sz w:val="24"/>
          <w:szCs w:val="24"/>
        </w:rPr>
        <w:t xml:space="preserve">Magazynowanie odpadów weterynaryjnych będzie się odbywało zgodnie z przepisami określonymi w rozporządzeniu Ministra Rolnictwa i Rozwoju Wsi z dnia 1 października 2010 r. w sprawie szczegółowego sposobu postępowania z odpadami weterynaryjnymi  min.:. </w:t>
      </w:r>
    </w:p>
    <w:p w:rsidR="00017C89" w:rsidRPr="00B246A3" w:rsidRDefault="00017C89" w:rsidP="00017C89">
      <w:pPr>
        <w:spacing w:after="0"/>
        <w:jc w:val="both"/>
        <w:rPr>
          <w:szCs w:val="24"/>
        </w:rPr>
      </w:pPr>
      <w:r w:rsidRPr="00B246A3">
        <w:rPr>
          <w:szCs w:val="24"/>
        </w:rPr>
        <w:lastRenderedPageBreak/>
        <w:t>- Odpady weterynaryjne zbierane będą selektywnie w miejscu ich powstawania i dzielone na odpady zakaźne, odpady niebezpieczne i odpady pozostałe, uwzględniając sposób ich unieszkodliwiania lub odzysku.</w:t>
      </w:r>
    </w:p>
    <w:p w:rsidR="00017C89" w:rsidRPr="00B246A3" w:rsidRDefault="00017C89" w:rsidP="00017C89">
      <w:pPr>
        <w:spacing w:after="0"/>
        <w:jc w:val="both"/>
        <w:rPr>
          <w:szCs w:val="24"/>
        </w:rPr>
      </w:pPr>
      <w:r w:rsidRPr="00B246A3">
        <w:rPr>
          <w:szCs w:val="24"/>
        </w:rPr>
        <w:t>- Odpady zakaźne i odpady niebezpieczne będą przekazywane do unieszkodliwiania</w:t>
      </w:r>
    </w:p>
    <w:p w:rsidR="00017C89" w:rsidRPr="00B246A3" w:rsidRDefault="00017C89" w:rsidP="00017C89">
      <w:pPr>
        <w:spacing w:after="0"/>
        <w:jc w:val="both"/>
        <w:rPr>
          <w:szCs w:val="24"/>
        </w:rPr>
      </w:pPr>
      <w:r w:rsidRPr="00B246A3">
        <w:rPr>
          <w:szCs w:val="24"/>
        </w:rPr>
        <w:t>- odpady zakaźne i odpady niebezpieczne, z wyjątkiem odpadów o ostrych końcach i krawędziach, zbierane będą do worków jednorazowego użycia z folii polietylenowej, nieprzezroczystych, wytrzymałych, odpornych na działanie wilgoci i środków chemicznych, z możliwością jednokrotnego zamknięcia.</w:t>
      </w:r>
    </w:p>
    <w:p w:rsidR="00017C89" w:rsidRPr="00B246A3" w:rsidRDefault="00017C89" w:rsidP="00017C89">
      <w:pPr>
        <w:spacing w:after="0"/>
        <w:jc w:val="both"/>
        <w:rPr>
          <w:szCs w:val="24"/>
        </w:rPr>
      </w:pPr>
      <w:r w:rsidRPr="00B246A3">
        <w:rPr>
          <w:szCs w:val="24"/>
        </w:rPr>
        <w:t>- worki jednorazowego użycia umieszczane będą w sztywnych pojemnikach (jednorazowego użycia) w taki sposób, aby ich górna krawędź nie uległa skażeniu, a w przypadku odpadów zakaźnych - skażeniu lub zanieczyszczeniu.</w:t>
      </w:r>
    </w:p>
    <w:p w:rsidR="00017C89" w:rsidRPr="00B246A3" w:rsidRDefault="00017C89" w:rsidP="00017C89">
      <w:pPr>
        <w:spacing w:after="0"/>
        <w:jc w:val="both"/>
        <w:rPr>
          <w:szCs w:val="24"/>
        </w:rPr>
      </w:pPr>
      <w:r w:rsidRPr="00B246A3">
        <w:rPr>
          <w:szCs w:val="24"/>
        </w:rPr>
        <w:t>- odpady zakaźne i odpady niebezpieczne o ostrych końcach i krawędziach zbierane będą w sztywnych, odpornych na działanie wilgoci, mechanicznie odpornych na przekłucie lub przecięcie pojemnikach jednorazowego użycia, które umieszcza się w miejscach powstawania tych odpadów.</w:t>
      </w:r>
    </w:p>
    <w:p w:rsidR="00017C89" w:rsidRPr="00B246A3" w:rsidRDefault="00017C89" w:rsidP="00017C89">
      <w:pPr>
        <w:spacing w:after="0"/>
        <w:jc w:val="both"/>
        <w:rPr>
          <w:szCs w:val="24"/>
        </w:rPr>
      </w:pPr>
      <w:r w:rsidRPr="00B246A3">
        <w:rPr>
          <w:szCs w:val="24"/>
        </w:rPr>
        <w:t>- pojemniki i worki jednorazowego użycia, będą wypełniane do nie więcej niż 2/3 ich objętości.</w:t>
      </w:r>
    </w:p>
    <w:p w:rsidR="00017C89" w:rsidRPr="00B246A3" w:rsidRDefault="00017C89" w:rsidP="00017C89">
      <w:pPr>
        <w:spacing w:after="0"/>
        <w:jc w:val="both"/>
        <w:rPr>
          <w:szCs w:val="24"/>
        </w:rPr>
      </w:pPr>
      <w:r w:rsidRPr="00B246A3">
        <w:rPr>
          <w:szCs w:val="24"/>
        </w:rPr>
        <w:t>- raz zamknięte pojemniki lub worki jednorazowego użycia, nie będą otwierane</w:t>
      </w:r>
    </w:p>
    <w:p w:rsidR="00017C89" w:rsidRPr="00B246A3" w:rsidRDefault="00017C89" w:rsidP="00017C89">
      <w:pPr>
        <w:spacing w:after="0"/>
        <w:jc w:val="both"/>
        <w:rPr>
          <w:szCs w:val="24"/>
        </w:rPr>
      </w:pPr>
      <w:r w:rsidRPr="00B246A3">
        <w:rPr>
          <w:szCs w:val="24"/>
        </w:rPr>
        <w:t>- w przypadku uszkodzenia pojemnika lub worka jednorazowego użycia, całości będą umieszczone w innym większym nieuszkodzonym pojemniku lub worku jednorazowego użycia.</w:t>
      </w:r>
    </w:p>
    <w:p w:rsidR="00017C89" w:rsidRPr="00B246A3" w:rsidRDefault="00017C89" w:rsidP="00017C89">
      <w:pPr>
        <w:spacing w:after="0"/>
        <w:jc w:val="both"/>
        <w:rPr>
          <w:szCs w:val="24"/>
        </w:rPr>
      </w:pPr>
      <w:r w:rsidRPr="00B246A3">
        <w:rPr>
          <w:szCs w:val="24"/>
        </w:rPr>
        <w:t>- pojemniki i worki jednorazowego użycia posiadać będą widoczne oznakowanie zawierające następujące informacje:</w:t>
      </w:r>
    </w:p>
    <w:p w:rsidR="00017C89" w:rsidRPr="00B246A3" w:rsidRDefault="00017C89" w:rsidP="00017C89">
      <w:pPr>
        <w:spacing w:after="0"/>
        <w:jc w:val="both"/>
        <w:rPr>
          <w:szCs w:val="24"/>
        </w:rPr>
      </w:pPr>
      <w:r w:rsidRPr="00B246A3">
        <w:rPr>
          <w:szCs w:val="24"/>
        </w:rPr>
        <w:t>1)</w:t>
      </w:r>
      <w:r w:rsidRPr="00B246A3">
        <w:rPr>
          <w:szCs w:val="24"/>
        </w:rPr>
        <w:tab/>
        <w:t>kod odpadów w nich przechowywanych;</w:t>
      </w:r>
    </w:p>
    <w:p w:rsidR="00017C89" w:rsidRPr="00B246A3" w:rsidRDefault="00017C89" w:rsidP="00017C89">
      <w:pPr>
        <w:spacing w:after="0"/>
        <w:jc w:val="both"/>
        <w:rPr>
          <w:szCs w:val="24"/>
        </w:rPr>
      </w:pPr>
      <w:r w:rsidRPr="00B246A3">
        <w:rPr>
          <w:szCs w:val="24"/>
        </w:rPr>
        <w:t>2)</w:t>
      </w:r>
      <w:r w:rsidRPr="00B246A3">
        <w:rPr>
          <w:szCs w:val="24"/>
        </w:rPr>
        <w:tab/>
        <w:t>miejsce pochodzenia odpadów;</w:t>
      </w:r>
    </w:p>
    <w:p w:rsidR="00017C89" w:rsidRPr="00B246A3" w:rsidRDefault="00017C89" w:rsidP="00017C89">
      <w:pPr>
        <w:spacing w:after="0"/>
        <w:jc w:val="both"/>
        <w:rPr>
          <w:szCs w:val="24"/>
        </w:rPr>
      </w:pPr>
      <w:r w:rsidRPr="00B246A3">
        <w:rPr>
          <w:szCs w:val="24"/>
        </w:rPr>
        <w:t>3)</w:t>
      </w:r>
      <w:r w:rsidRPr="00B246A3">
        <w:rPr>
          <w:szCs w:val="24"/>
        </w:rPr>
        <w:tab/>
        <w:t>datę ich zamknięcia</w:t>
      </w:r>
    </w:p>
    <w:p w:rsidR="00017C89" w:rsidRPr="00B246A3" w:rsidRDefault="00017C89" w:rsidP="00017C89">
      <w:pPr>
        <w:spacing w:after="0"/>
        <w:jc w:val="both"/>
      </w:pPr>
    </w:p>
    <w:p w:rsidR="00017C89" w:rsidRPr="00B246A3" w:rsidRDefault="00017C89" w:rsidP="00017C89">
      <w:pPr>
        <w:spacing w:after="0"/>
        <w:jc w:val="both"/>
      </w:pPr>
      <w:r w:rsidRPr="00B246A3">
        <w:t>- odpady zakaźne gromadzone będą w pojemnikach lub workach jednorazowego użycia koloru czerwonego.</w:t>
      </w:r>
    </w:p>
    <w:p w:rsidR="00017C89" w:rsidRPr="00B246A3" w:rsidRDefault="00017C89" w:rsidP="00017C89">
      <w:pPr>
        <w:spacing w:after="0"/>
        <w:jc w:val="both"/>
      </w:pPr>
      <w:r w:rsidRPr="00B246A3">
        <w:t>- odpady niebezpieczne gromadzone będą w pojemnikach lub workach jednorazowego użycia koloru żółtego.</w:t>
      </w:r>
    </w:p>
    <w:p w:rsidR="00017C89" w:rsidRPr="00B246A3" w:rsidRDefault="00017C89" w:rsidP="00017C89">
      <w:pPr>
        <w:spacing w:after="0"/>
        <w:jc w:val="both"/>
      </w:pPr>
      <w:r w:rsidRPr="00B246A3">
        <w:t>- odpady pozostałe gromadzone będą w pojemnikach lub workach jednorazowego użycia koloru innego niż kolor czerwony i żółty.</w:t>
      </w:r>
    </w:p>
    <w:p w:rsidR="00017C89" w:rsidRPr="00B246A3" w:rsidRDefault="00017C89" w:rsidP="00017C89">
      <w:pPr>
        <w:spacing w:after="0"/>
        <w:jc w:val="both"/>
      </w:pPr>
      <w:r w:rsidRPr="00B246A3">
        <w:t>- czas magazynowania odpadów nie będzie przekraczać 48 godzin.</w:t>
      </w:r>
    </w:p>
    <w:p w:rsidR="00017C89" w:rsidRPr="00B246A3" w:rsidRDefault="00017C89" w:rsidP="00017C89">
      <w:pPr>
        <w:spacing w:after="0"/>
        <w:jc w:val="both"/>
      </w:pPr>
    </w:p>
    <w:p w:rsidR="00017C89" w:rsidRPr="00B246A3" w:rsidRDefault="00017C89" w:rsidP="00017C89">
      <w:pPr>
        <w:spacing w:after="0"/>
        <w:jc w:val="both"/>
      </w:pPr>
      <w:r w:rsidRPr="00B246A3">
        <w:t>- miejsce magazynowania odpadów weterynaryjnych będzie:</w:t>
      </w:r>
    </w:p>
    <w:p w:rsidR="00017C89" w:rsidRPr="00B246A3" w:rsidRDefault="00017C89" w:rsidP="00017C89">
      <w:pPr>
        <w:numPr>
          <w:ilvl w:val="0"/>
          <w:numId w:val="31"/>
        </w:numPr>
        <w:spacing w:after="0"/>
        <w:jc w:val="both"/>
      </w:pPr>
      <w:r w:rsidRPr="00B246A3">
        <w:t>zabezpieczone przed dostępem osób nieupoważnionych;</w:t>
      </w:r>
    </w:p>
    <w:p w:rsidR="00017C89" w:rsidRPr="00B246A3" w:rsidRDefault="00017C89" w:rsidP="00017C89">
      <w:pPr>
        <w:numPr>
          <w:ilvl w:val="0"/>
          <w:numId w:val="31"/>
        </w:numPr>
        <w:spacing w:after="0"/>
        <w:jc w:val="both"/>
      </w:pPr>
      <w:r w:rsidRPr="00B246A3">
        <w:t>zabezpieczone przed dostępem owadów, gryzoni oraz innych zwierząt;</w:t>
      </w:r>
    </w:p>
    <w:p w:rsidR="00017C89" w:rsidRPr="00B246A3" w:rsidRDefault="00017C89" w:rsidP="00017C89">
      <w:pPr>
        <w:numPr>
          <w:ilvl w:val="0"/>
          <w:numId w:val="31"/>
        </w:numPr>
        <w:spacing w:after="0"/>
        <w:jc w:val="both"/>
      </w:pPr>
      <w:r w:rsidRPr="00B246A3">
        <w:t>przeznaczone wyłącznie do magazynowania odpadów weterynaryjnych.</w:t>
      </w:r>
    </w:p>
    <w:p w:rsidR="00017C89" w:rsidRPr="00B246A3" w:rsidRDefault="00017C89" w:rsidP="00017C89">
      <w:pPr>
        <w:spacing w:after="0"/>
        <w:jc w:val="both"/>
      </w:pPr>
    </w:p>
    <w:p w:rsidR="00017C89" w:rsidRPr="00B246A3" w:rsidRDefault="00017C89" w:rsidP="00017C89">
      <w:pPr>
        <w:spacing w:after="0"/>
        <w:jc w:val="both"/>
      </w:pPr>
      <w:r w:rsidRPr="00B246A3">
        <w:t>Odpady, a zanieczyszczenie środowiska</w:t>
      </w:r>
    </w:p>
    <w:p w:rsidR="00017C89" w:rsidRPr="00B34F21" w:rsidRDefault="00017C89" w:rsidP="00017C89">
      <w:pPr>
        <w:spacing w:after="0"/>
        <w:jc w:val="both"/>
        <w:rPr>
          <w:szCs w:val="20"/>
        </w:rPr>
      </w:pPr>
      <w:r w:rsidRPr="00B34F21">
        <w:t xml:space="preserve">Sposób magazynowania ww. odpadów (szczelne zamknięte pojemniki odpowiednio oznakowane, selektywna zbiórka, gromadzenie pojemników w pomieszczeniu chłodni w planowanej inwestycji z utwardzonym szczelnym podłożem w wyznaczonym miejscu, </w:t>
      </w:r>
      <w:r w:rsidRPr="00B34F21">
        <w:lastRenderedPageBreak/>
        <w:t xml:space="preserve">zadaszenie, gwarantuje zabezpieczenie środowiska przed zanieczyszczeniem odpadami lub ich ewentualnymi odciekami. Prawidłowe przeszkolenie osób pracujących przy odpadach (inwestor) i przekazywanie odpadów wyłącznie uprawnionym odbiorcom gwarantuje </w:t>
      </w:r>
      <w:r w:rsidRPr="00B34F21">
        <w:rPr>
          <w:szCs w:val="20"/>
        </w:rPr>
        <w:t xml:space="preserve">zabezpieczenie środowiska przed skażeniem. W przypadku zdarzenia losowego rozszczelnienie pojemnika w trakcie załadunku – na terenie gospodarstwa znajdować się będzie zawsze pusty pojemnik zapasowy, do którego będzie można zebrać zanieczyszczenie. </w:t>
      </w:r>
    </w:p>
    <w:p w:rsidR="00017C89" w:rsidRPr="00B34F21" w:rsidRDefault="00017C89" w:rsidP="00017C89">
      <w:pPr>
        <w:spacing w:after="0"/>
        <w:jc w:val="both"/>
        <w:rPr>
          <w:szCs w:val="20"/>
        </w:rPr>
      </w:pPr>
      <w:r w:rsidRPr="00B34F21">
        <w:rPr>
          <w:szCs w:val="20"/>
        </w:rPr>
        <w:t xml:space="preserve">Prawidłowy nadzór nad instalacją, przestrzeganie zasad higieny oraz odpowiednie przeszkolenie powinno zapewnić zmniejszenie ilości wytwarzanych odpadów. Jest to także istotne z punktu ekonomicznego gospodarstwa. </w:t>
      </w:r>
    </w:p>
    <w:p w:rsidR="00017C89" w:rsidRPr="00DD69D8" w:rsidRDefault="00017C89" w:rsidP="00017C89">
      <w:pPr>
        <w:spacing w:after="0"/>
        <w:jc w:val="both"/>
        <w:rPr>
          <w:szCs w:val="20"/>
        </w:rPr>
      </w:pPr>
    </w:p>
    <w:p w:rsidR="00017C89" w:rsidRPr="00DD69D8" w:rsidRDefault="00017C89" w:rsidP="00017C89">
      <w:pPr>
        <w:spacing w:after="0"/>
        <w:jc w:val="both"/>
      </w:pPr>
      <w:r w:rsidRPr="00DD69D8">
        <w:t>Założenia dla wariantu najmniej korzystnego (powstanie największa ilości odpadów niebezpiecznych) – sytuacja odbiegająca od codziennego funkcjonowania inwestycji.</w:t>
      </w:r>
    </w:p>
    <w:p w:rsidR="00017C89" w:rsidRPr="00DD69D8" w:rsidRDefault="00017C89" w:rsidP="00017C89">
      <w:pPr>
        <w:spacing w:after="0"/>
        <w:jc w:val="both"/>
      </w:pPr>
    </w:p>
    <w:p w:rsidR="00017C89" w:rsidRPr="00DD69D8" w:rsidRDefault="00017C89" w:rsidP="00017C89">
      <w:pPr>
        <w:spacing w:after="0"/>
        <w:jc w:val="both"/>
      </w:pPr>
      <w:r w:rsidRPr="00DD69D8">
        <w:t xml:space="preserve">Wariant ten, wiąże się z pomorem całego stada na skutego choroby. Ilość odpadów niebezpiecznych, która może powstać w takiej sytuacji równa się masie wszystkich świń mogących znajdować się w planowanej inwestycji. </w:t>
      </w:r>
    </w:p>
    <w:p w:rsidR="00017C89" w:rsidRPr="00DD69D8" w:rsidRDefault="00017C89" w:rsidP="00017C89">
      <w:pPr>
        <w:spacing w:after="0"/>
        <w:jc w:val="both"/>
      </w:pPr>
      <w:r w:rsidRPr="00DD69D8">
        <w:t>Szacowana maksymalna wielkość wytworzonego odpadu niebezpiecznego można wynieść około:</w:t>
      </w:r>
    </w:p>
    <w:p w:rsidR="00017C89" w:rsidRPr="00B4582D" w:rsidRDefault="00017C89" w:rsidP="00017C89">
      <w:pPr>
        <w:pStyle w:val="Tekstpodstawowy23"/>
        <w:spacing w:line="276" w:lineRule="auto"/>
        <w:ind w:right="0"/>
        <w:rPr>
          <w:rFonts w:ascii="Times New Roman" w:hAnsi="Times New Roman" w:cs="Times New Roman"/>
          <w:szCs w:val="24"/>
        </w:rPr>
      </w:pPr>
    </w:p>
    <w:tbl>
      <w:tblPr>
        <w:tblW w:w="8662" w:type="dxa"/>
        <w:tblInd w:w="55" w:type="dxa"/>
        <w:tblCellMar>
          <w:left w:w="70" w:type="dxa"/>
          <w:right w:w="70" w:type="dxa"/>
        </w:tblCellMar>
        <w:tblLook w:val="04A0" w:firstRow="1" w:lastRow="0" w:firstColumn="1" w:lastColumn="0" w:noHBand="0" w:noVBand="1"/>
      </w:tblPr>
      <w:tblGrid>
        <w:gridCol w:w="3984"/>
        <w:gridCol w:w="1276"/>
        <w:gridCol w:w="1134"/>
        <w:gridCol w:w="2268"/>
      </w:tblGrid>
      <w:tr w:rsidR="00017C89" w:rsidRPr="00B4582D" w:rsidTr="007F2FFF">
        <w:trPr>
          <w:trHeight w:val="667"/>
        </w:trPr>
        <w:tc>
          <w:tcPr>
            <w:tcW w:w="3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C89" w:rsidRPr="00B4582D" w:rsidRDefault="00017C89" w:rsidP="007F2FFF">
            <w:pPr>
              <w:jc w:val="center"/>
              <w:rPr>
                <w:b/>
                <w:bCs/>
                <w:szCs w:val="24"/>
              </w:rPr>
            </w:pPr>
            <w:r w:rsidRPr="00B4582D">
              <w:rPr>
                <w:b/>
                <w:bCs/>
                <w:szCs w:val="24"/>
              </w:rPr>
              <w:t>Rodzaj zwierząt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17C89" w:rsidRPr="00B4582D" w:rsidRDefault="00017C89" w:rsidP="007F2FFF">
            <w:pPr>
              <w:jc w:val="center"/>
              <w:rPr>
                <w:b/>
                <w:bCs/>
                <w:szCs w:val="24"/>
              </w:rPr>
            </w:pPr>
            <w:r w:rsidRPr="00B4582D">
              <w:rPr>
                <w:b/>
                <w:bCs/>
                <w:szCs w:val="24"/>
              </w:rPr>
              <w:t>Ilość sztuk</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17C89" w:rsidRPr="00B4582D" w:rsidRDefault="00017C89" w:rsidP="007F2FFF">
            <w:pPr>
              <w:jc w:val="center"/>
              <w:rPr>
                <w:b/>
                <w:szCs w:val="24"/>
              </w:rPr>
            </w:pPr>
            <w:r w:rsidRPr="00B4582D">
              <w:rPr>
                <w:b/>
                <w:szCs w:val="24"/>
              </w:rPr>
              <w:t>Waga kg</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017C89" w:rsidRPr="00B4582D" w:rsidRDefault="00017C89" w:rsidP="007F2FFF">
            <w:pPr>
              <w:jc w:val="center"/>
              <w:rPr>
                <w:b/>
                <w:szCs w:val="24"/>
              </w:rPr>
            </w:pPr>
            <w:r w:rsidRPr="00B4582D">
              <w:rPr>
                <w:b/>
                <w:szCs w:val="24"/>
              </w:rPr>
              <w:t>Suma odpadów w Mg</w:t>
            </w:r>
          </w:p>
        </w:tc>
      </w:tr>
      <w:tr w:rsidR="00017C89" w:rsidRPr="00B4582D" w:rsidTr="007F2FFF">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17C89" w:rsidRPr="00B4582D" w:rsidRDefault="00017C89" w:rsidP="007F2FFF">
            <w:pPr>
              <w:rPr>
                <w:bCs/>
                <w:szCs w:val="24"/>
              </w:rPr>
            </w:pPr>
            <w:r w:rsidRPr="00B4582D">
              <w:rPr>
                <w:bCs/>
                <w:szCs w:val="24"/>
              </w:rPr>
              <w:t>Lochy prośne, knury</w:t>
            </w:r>
          </w:p>
        </w:tc>
        <w:tc>
          <w:tcPr>
            <w:tcW w:w="1276"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Pr>
                <w:szCs w:val="24"/>
              </w:rPr>
              <w:t>502</w:t>
            </w:r>
          </w:p>
        </w:tc>
        <w:tc>
          <w:tcPr>
            <w:tcW w:w="1134"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sidRPr="00B4582D">
              <w:rPr>
                <w:szCs w:val="24"/>
              </w:rPr>
              <w:t>300</w:t>
            </w:r>
          </w:p>
        </w:tc>
        <w:tc>
          <w:tcPr>
            <w:tcW w:w="2268" w:type="dxa"/>
            <w:tcBorders>
              <w:top w:val="nil"/>
              <w:left w:val="nil"/>
              <w:bottom w:val="single" w:sz="4" w:space="0" w:color="auto"/>
              <w:right w:val="single" w:sz="4" w:space="0" w:color="auto"/>
            </w:tcBorders>
            <w:shd w:val="clear" w:color="auto" w:fill="auto"/>
            <w:noWrap/>
            <w:vAlign w:val="center"/>
            <w:hideMark/>
          </w:tcPr>
          <w:p w:rsidR="00017C89" w:rsidRDefault="00017C89">
            <w:pPr>
              <w:jc w:val="right"/>
              <w:rPr>
                <w:color w:val="000000"/>
                <w:szCs w:val="24"/>
              </w:rPr>
            </w:pPr>
            <w:r>
              <w:rPr>
                <w:color w:val="000000"/>
              </w:rPr>
              <w:t>150,6</w:t>
            </w:r>
          </w:p>
        </w:tc>
      </w:tr>
      <w:tr w:rsidR="00017C89" w:rsidRPr="00B4582D" w:rsidTr="007F2FFF">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17C89" w:rsidRPr="00B4582D" w:rsidRDefault="00017C89" w:rsidP="007F2FFF">
            <w:pPr>
              <w:rPr>
                <w:bCs/>
                <w:szCs w:val="24"/>
              </w:rPr>
            </w:pPr>
            <w:r w:rsidRPr="00B4582D">
              <w:rPr>
                <w:bCs/>
                <w:szCs w:val="24"/>
              </w:rPr>
              <w:t>Lochy oproszone</w:t>
            </w:r>
          </w:p>
        </w:tc>
        <w:tc>
          <w:tcPr>
            <w:tcW w:w="1276"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Pr>
                <w:szCs w:val="24"/>
              </w:rPr>
              <w:t>128</w:t>
            </w:r>
          </w:p>
        </w:tc>
        <w:tc>
          <w:tcPr>
            <w:tcW w:w="1134"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sidRPr="00B4582D">
              <w:rPr>
                <w:szCs w:val="24"/>
              </w:rPr>
              <w:t>260</w:t>
            </w:r>
          </w:p>
        </w:tc>
        <w:tc>
          <w:tcPr>
            <w:tcW w:w="2268" w:type="dxa"/>
            <w:tcBorders>
              <w:top w:val="nil"/>
              <w:left w:val="nil"/>
              <w:bottom w:val="single" w:sz="4" w:space="0" w:color="auto"/>
              <w:right w:val="single" w:sz="4" w:space="0" w:color="auto"/>
            </w:tcBorders>
            <w:shd w:val="clear" w:color="auto" w:fill="auto"/>
            <w:noWrap/>
            <w:vAlign w:val="center"/>
            <w:hideMark/>
          </w:tcPr>
          <w:p w:rsidR="00017C89" w:rsidRDefault="00017C89">
            <w:pPr>
              <w:jc w:val="right"/>
              <w:rPr>
                <w:color w:val="000000"/>
                <w:szCs w:val="24"/>
              </w:rPr>
            </w:pPr>
            <w:r>
              <w:rPr>
                <w:color w:val="000000"/>
              </w:rPr>
              <w:t>33,28</w:t>
            </w:r>
          </w:p>
        </w:tc>
      </w:tr>
      <w:tr w:rsidR="00017C89" w:rsidRPr="00B4582D" w:rsidTr="007F2FFF">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17C89" w:rsidRPr="00B4582D" w:rsidRDefault="00017C89" w:rsidP="007F2FFF">
            <w:pPr>
              <w:rPr>
                <w:bCs/>
                <w:szCs w:val="24"/>
              </w:rPr>
            </w:pPr>
            <w:r w:rsidRPr="00B4582D">
              <w:rPr>
                <w:bCs/>
                <w:szCs w:val="24"/>
              </w:rPr>
              <w:t>knury</w:t>
            </w:r>
          </w:p>
        </w:tc>
        <w:tc>
          <w:tcPr>
            <w:tcW w:w="1276"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sidRPr="00B4582D">
              <w:rPr>
                <w:szCs w:val="24"/>
              </w:rPr>
              <w:t>2</w:t>
            </w:r>
          </w:p>
        </w:tc>
        <w:tc>
          <w:tcPr>
            <w:tcW w:w="1134"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sidRPr="00B4582D">
              <w:rPr>
                <w:szCs w:val="24"/>
              </w:rPr>
              <w:t>350</w:t>
            </w:r>
          </w:p>
        </w:tc>
        <w:tc>
          <w:tcPr>
            <w:tcW w:w="2268" w:type="dxa"/>
            <w:tcBorders>
              <w:top w:val="nil"/>
              <w:left w:val="nil"/>
              <w:bottom w:val="single" w:sz="4" w:space="0" w:color="auto"/>
              <w:right w:val="single" w:sz="4" w:space="0" w:color="auto"/>
            </w:tcBorders>
            <w:shd w:val="clear" w:color="auto" w:fill="auto"/>
            <w:noWrap/>
            <w:vAlign w:val="center"/>
            <w:hideMark/>
          </w:tcPr>
          <w:p w:rsidR="00017C89" w:rsidRDefault="00017C89">
            <w:pPr>
              <w:jc w:val="right"/>
              <w:rPr>
                <w:color w:val="000000"/>
                <w:szCs w:val="24"/>
              </w:rPr>
            </w:pPr>
            <w:r>
              <w:rPr>
                <w:color w:val="000000"/>
              </w:rPr>
              <w:t>0,7</w:t>
            </w:r>
          </w:p>
        </w:tc>
      </w:tr>
      <w:tr w:rsidR="00017C89" w:rsidRPr="00B4582D" w:rsidTr="007F2FFF">
        <w:trPr>
          <w:trHeight w:val="31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17C89" w:rsidRPr="00B4582D" w:rsidRDefault="00017C89" w:rsidP="007F2FFF">
            <w:pPr>
              <w:rPr>
                <w:bCs/>
                <w:szCs w:val="24"/>
              </w:rPr>
            </w:pPr>
            <w:r w:rsidRPr="00B4582D">
              <w:rPr>
                <w:bCs/>
                <w:szCs w:val="24"/>
              </w:rPr>
              <w:t>prosiaki do 2 miesiąca życia</w:t>
            </w:r>
          </w:p>
        </w:tc>
        <w:tc>
          <w:tcPr>
            <w:tcW w:w="1276"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Pr>
                <w:szCs w:val="24"/>
              </w:rPr>
              <w:t>2448</w:t>
            </w:r>
          </w:p>
        </w:tc>
        <w:tc>
          <w:tcPr>
            <w:tcW w:w="1134"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sidRPr="00B4582D">
              <w:rPr>
                <w:szCs w:val="24"/>
              </w:rPr>
              <w:t>20</w:t>
            </w:r>
          </w:p>
        </w:tc>
        <w:tc>
          <w:tcPr>
            <w:tcW w:w="2268" w:type="dxa"/>
            <w:tcBorders>
              <w:top w:val="nil"/>
              <w:left w:val="nil"/>
              <w:bottom w:val="single" w:sz="4" w:space="0" w:color="auto"/>
              <w:right w:val="single" w:sz="4" w:space="0" w:color="auto"/>
            </w:tcBorders>
            <w:shd w:val="clear" w:color="auto" w:fill="auto"/>
            <w:noWrap/>
            <w:vAlign w:val="center"/>
            <w:hideMark/>
          </w:tcPr>
          <w:p w:rsidR="00017C89" w:rsidRDefault="00017C89">
            <w:pPr>
              <w:jc w:val="right"/>
              <w:rPr>
                <w:color w:val="000000"/>
                <w:szCs w:val="24"/>
              </w:rPr>
            </w:pPr>
            <w:r>
              <w:rPr>
                <w:color w:val="000000"/>
              </w:rPr>
              <w:t>48,96</w:t>
            </w:r>
          </w:p>
        </w:tc>
      </w:tr>
      <w:tr w:rsidR="00017C89" w:rsidRPr="00B4582D" w:rsidTr="007F2FFF">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17C89" w:rsidRPr="00B4582D" w:rsidRDefault="00017C89" w:rsidP="007F2FFF">
            <w:pPr>
              <w:rPr>
                <w:bCs/>
                <w:szCs w:val="24"/>
              </w:rPr>
            </w:pPr>
            <w:r w:rsidRPr="00B4582D">
              <w:rPr>
                <w:bCs/>
                <w:szCs w:val="24"/>
              </w:rPr>
              <w:t>warchlaki od 2 do 4 miesięcy do 30 kg</w:t>
            </w:r>
          </w:p>
        </w:tc>
        <w:tc>
          <w:tcPr>
            <w:tcW w:w="1276"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Pr>
                <w:szCs w:val="24"/>
              </w:rPr>
              <w:t>1472</w:t>
            </w:r>
          </w:p>
        </w:tc>
        <w:tc>
          <w:tcPr>
            <w:tcW w:w="1134"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jc w:val="right"/>
              <w:rPr>
                <w:szCs w:val="24"/>
              </w:rPr>
            </w:pPr>
            <w:r w:rsidRPr="00B4582D">
              <w:rPr>
                <w:szCs w:val="24"/>
              </w:rPr>
              <w:t>30</w:t>
            </w:r>
          </w:p>
        </w:tc>
        <w:tc>
          <w:tcPr>
            <w:tcW w:w="2268" w:type="dxa"/>
            <w:tcBorders>
              <w:top w:val="nil"/>
              <w:left w:val="nil"/>
              <w:bottom w:val="single" w:sz="4" w:space="0" w:color="auto"/>
              <w:right w:val="single" w:sz="4" w:space="0" w:color="auto"/>
            </w:tcBorders>
            <w:shd w:val="clear" w:color="auto" w:fill="auto"/>
            <w:noWrap/>
            <w:vAlign w:val="center"/>
            <w:hideMark/>
          </w:tcPr>
          <w:p w:rsidR="00017C89" w:rsidRDefault="00017C89">
            <w:pPr>
              <w:jc w:val="right"/>
              <w:rPr>
                <w:color w:val="000000"/>
                <w:szCs w:val="24"/>
              </w:rPr>
            </w:pPr>
            <w:r>
              <w:rPr>
                <w:color w:val="000000"/>
              </w:rPr>
              <w:t>44,16</w:t>
            </w:r>
          </w:p>
        </w:tc>
      </w:tr>
      <w:tr w:rsidR="00017C89" w:rsidRPr="00B4582D" w:rsidTr="007F2FFF">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tcPr>
          <w:p w:rsidR="00017C89" w:rsidRPr="00B4582D" w:rsidRDefault="00017C89" w:rsidP="007F2FFF">
            <w:pPr>
              <w:rPr>
                <w:bCs/>
                <w:szCs w:val="24"/>
              </w:rPr>
            </w:pPr>
            <w:r w:rsidRPr="00B4582D">
              <w:rPr>
                <w:bCs/>
                <w:szCs w:val="24"/>
              </w:rPr>
              <w:t>Tucznik</w:t>
            </w:r>
          </w:p>
        </w:tc>
        <w:tc>
          <w:tcPr>
            <w:tcW w:w="1276" w:type="dxa"/>
            <w:tcBorders>
              <w:top w:val="nil"/>
              <w:left w:val="nil"/>
              <w:bottom w:val="single" w:sz="4" w:space="0" w:color="auto"/>
              <w:right w:val="single" w:sz="4" w:space="0" w:color="auto"/>
            </w:tcBorders>
            <w:shd w:val="clear" w:color="auto" w:fill="auto"/>
            <w:noWrap/>
            <w:vAlign w:val="bottom"/>
          </w:tcPr>
          <w:p w:rsidR="00017C89" w:rsidRPr="00B4582D" w:rsidRDefault="00017C89" w:rsidP="007F2FFF">
            <w:pPr>
              <w:jc w:val="right"/>
              <w:rPr>
                <w:szCs w:val="24"/>
              </w:rPr>
            </w:pPr>
            <w:r>
              <w:rPr>
                <w:szCs w:val="24"/>
              </w:rPr>
              <w:t>2944</w:t>
            </w:r>
          </w:p>
        </w:tc>
        <w:tc>
          <w:tcPr>
            <w:tcW w:w="1134" w:type="dxa"/>
            <w:tcBorders>
              <w:top w:val="nil"/>
              <w:left w:val="nil"/>
              <w:bottom w:val="single" w:sz="4" w:space="0" w:color="auto"/>
              <w:right w:val="single" w:sz="4" w:space="0" w:color="auto"/>
            </w:tcBorders>
            <w:shd w:val="clear" w:color="auto" w:fill="auto"/>
            <w:noWrap/>
            <w:vAlign w:val="bottom"/>
          </w:tcPr>
          <w:p w:rsidR="00017C89" w:rsidRPr="00B4582D" w:rsidRDefault="00017C89" w:rsidP="007F2FFF">
            <w:pPr>
              <w:jc w:val="right"/>
              <w:rPr>
                <w:szCs w:val="24"/>
              </w:rPr>
            </w:pPr>
            <w:r w:rsidRPr="00B4582D">
              <w:rPr>
                <w:szCs w:val="24"/>
              </w:rPr>
              <w:t>110</w:t>
            </w:r>
          </w:p>
        </w:tc>
        <w:tc>
          <w:tcPr>
            <w:tcW w:w="2268" w:type="dxa"/>
            <w:tcBorders>
              <w:top w:val="nil"/>
              <w:left w:val="nil"/>
              <w:bottom w:val="single" w:sz="4" w:space="0" w:color="auto"/>
              <w:right w:val="single" w:sz="4" w:space="0" w:color="auto"/>
            </w:tcBorders>
            <w:shd w:val="clear" w:color="auto" w:fill="auto"/>
            <w:noWrap/>
            <w:vAlign w:val="center"/>
          </w:tcPr>
          <w:p w:rsidR="00017C89" w:rsidRDefault="00017C89">
            <w:pPr>
              <w:jc w:val="right"/>
              <w:rPr>
                <w:color w:val="000000"/>
                <w:szCs w:val="24"/>
              </w:rPr>
            </w:pPr>
            <w:r>
              <w:rPr>
                <w:color w:val="000000"/>
              </w:rPr>
              <w:t>323,84</w:t>
            </w:r>
          </w:p>
        </w:tc>
      </w:tr>
      <w:tr w:rsidR="00017C89" w:rsidRPr="00B4582D" w:rsidTr="007F2FFF">
        <w:trPr>
          <w:trHeight w:val="300"/>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17C89" w:rsidRPr="00B4582D" w:rsidRDefault="00017C89" w:rsidP="007F2FFF">
            <w:pPr>
              <w:rPr>
                <w:b/>
                <w:bCs/>
                <w:szCs w:val="24"/>
              </w:rPr>
            </w:pPr>
            <w:r w:rsidRPr="00B4582D">
              <w:rPr>
                <w:b/>
                <w:bCs/>
                <w:szCs w:val="24"/>
              </w:rPr>
              <w:t>Łącznie</w:t>
            </w:r>
          </w:p>
        </w:tc>
        <w:tc>
          <w:tcPr>
            <w:tcW w:w="1276"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rPr>
                <w:szCs w:val="24"/>
              </w:rPr>
            </w:pPr>
            <w:r w:rsidRPr="00B4582D">
              <w:rPr>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17C89" w:rsidRPr="00B4582D" w:rsidRDefault="00017C89" w:rsidP="007F2FFF">
            <w:pPr>
              <w:rPr>
                <w:szCs w:val="24"/>
              </w:rPr>
            </w:pPr>
            <w:r w:rsidRPr="00B4582D">
              <w:rPr>
                <w:szCs w:val="24"/>
              </w:rPr>
              <w:t> </w:t>
            </w:r>
          </w:p>
        </w:tc>
        <w:tc>
          <w:tcPr>
            <w:tcW w:w="2268" w:type="dxa"/>
            <w:tcBorders>
              <w:top w:val="nil"/>
              <w:left w:val="nil"/>
              <w:bottom w:val="single" w:sz="4" w:space="0" w:color="auto"/>
              <w:right w:val="single" w:sz="4" w:space="0" w:color="auto"/>
            </w:tcBorders>
            <w:shd w:val="clear" w:color="auto" w:fill="auto"/>
            <w:noWrap/>
            <w:vAlign w:val="center"/>
            <w:hideMark/>
          </w:tcPr>
          <w:p w:rsidR="00017C89" w:rsidRDefault="00017C89">
            <w:pPr>
              <w:jc w:val="right"/>
              <w:rPr>
                <w:b/>
                <w:bCs/>
                <w:color w:val="000000"/>
                <w:szCs w:val="24"/>
              </w:rPr>
            </w:pPr>
            <w:r>
              <w:rPr>
                <w:b/>
                <w:bCs/>
                <w:color w:val="000000"/>
              </w:rPr>
              <w:t>601,54</w:t>
            </w:r>
          </w:p>
        </w:tc>
      </w:tr>
    </w:tbl>
    <w:p w:rsidR="00017C89" w:rsidRPr="00946451" w:rsidRDefault="00017C89" w:rsidP="00017C89">
      <w:pPr>
        <w:pStyle w:val="Tekstpodstawowy23"/>
        <w:spacing w:line="276" w:lineRule="auto"/>
        <w:ind w:right="567"/>
        <w:rPr>
          <w:rFonts w:ascii="Times New Roman" w:hAnsi="Times New Roman" w:cs="Times New Roman"/>
          <w:szCs w:val="24"/>
        </w:rPr>
      </w:pPr>
      <w:r w:rsidRPr="00946451">
        <w:rPr>
          <w:rFonts w:ascii="Times New Roman" w:hAnsi="Times New Roman" w:cs="Times New Roman"/>
          <w:szCs w:val="24"/>
        </w:rPr>
        <w:t xml:space="preserve">Maksymalna masa padłych sztuk dla wariantu proponowanego przez inwestora wynosi </w:t>
      </w:r>
      <w:r>
        <w:rPr>
          <w:rFonts w:ascii="Times New Roman" w:hAnsi="Times New Roman" w:cs="Times New Roman"/>
          <w:szCs w:val="24"/>
        </w:rPr>
        <w:t>601,54</w:t>
      </w:r>
      <w:r w:rsidRPr="00946451">
        <w:rPr>
          <w:rFonts w:ascii="Times New Roman" w:hAnsi="Times New Roman" w:cs="Times New Roman"/>
          <w:szCs w:val="24"/>
        </w:rPr>
        <w:t xml:space="preserve"> Mg.</w:t>
      </w:r>
    </w:p>
    <w:p w:rsidR="00017C89" w:rsidRPr="00DD69D8" w:rsidRDefault="00017C89" w:rsidP="00017C89">
      <w:pPr>
        <w:spacing w:after="0"/>
        <w:jc w:val="both"/>
        <w:rPr>
          <w:szCs w:val="24"/>
        </w:rPr>
      </w:pPr>
    </w:p>
    <w:p w:rsidR="00017C89" w:rsidRPr="00DD69D8" w:rsidRDefault="00017C89" w:rsidP="00017C89">
      <w:pPr>
        <w:spacing w:after="0"/>
        <w:jc w:val="both"/>
        <w:rPr>
          <w:szCs w:val="24"/>
        </w:rPr>
      </w:pPr>
      <w:r w:rsidRPr="00DD69D8">
        <w:rPr>
          <w:szCs w:val="24"/>
        </w:rPr>
        <w:t xml:space="preserve">Łącznie na terenie planowanej inwestycji może powstać </w:t>
      </w:r>
      <w:r>
        <w:rPr>
          <w:szCs w:val="24"/>
        </w:rPr>
        <w:t>po I etapie budowy 601,54</w:t>
      </w:r>
      <w:r w:rsidRPr="00DD69D8">
        <w:rPr>
          <w:szCs w:val="24"/>
        </w:rPr>
        <w:t xml:space="preserve"> Mg odpadów o kodzie 02 01 80* - zwierzęta padłe i ubite z konieczności oraz odpadowa tkanka zwierzęca, wykazujące właściwości niebezpieczne. Odpady te magazynowane będą już na terenie samej chlewni i w terminie natychmiastowej wykonalności, przekazane do unieszkodliwienia odbiorcom uprawnionym do przetwarzania tego rodzaju odpadów. Postępowanie doraźne będzie odbywać się pod nadzorem Powiatowego Lekarza Weterynarii.</w:t>
      </w:r>
    </w:p>
    <w:p w:rsidR="00017C89" w:rsidRPr="00DD69D8" w:rsidRDefault="00017C89" w:rsidP="00017C89">
      <w:pPr>
        <w:spacing w:after="0"/>
        <w:jc w:val="both"/>
        <w:rPr>
          <w:szCs w:val="24"/>
        </w:rPr>
      </w:pPr>
      <w:r w:rsidRPr="00DD69D8">
        <w:rPr>
          <w:szCs w:val="24"/>
        </w:rPr>
        <w:lastRenderedPageBreak/>
        <w:t xml:space="preserve">Jeżeli sytuacja taka miała by miejsce, z punktu ekonomicznego stała by się najprawdopodobniej wymuszoną przyczyną zamknięcia przedmiotowej instalacji (sytuacja o charakter nadzwyczajnego zdarzenia losowego). </w:t>
      </w:r>
    </w:p>
    <w:p w:rsidR="00017C89" w:rsidRPr="00DD69D8" w:rsidRDefault="00017C89" w:rsidP="00017C89">
      <w:pPr>
        <w:spacing w:after="0"/>
        <w:jc w:val="both"/>
        <w:rPr>
          <w:szCs w:val="24"/>
        </w:rPr>
      </w:pPr>
      <w:r w:rsidRPr="00DD69D8">
        <w:rPr>
          <w:szCs w:val="24"/>
        </w:rPr>
        <w:t>W trakcie eksploatacji chlewni Inwestor, będzie prowadził monitoring wytwarzanych odpadów. W przypadku zaprowadzenia przez Inwestora działalności gospodarczej i wytworzenia odpadów w ilościach określonych w art. 180a ustawy Prawo ochrony środowiska (opisany w dziale „Faza budowy”), podmiot zobowiązuje się do uregulowania stanu-</w:t>
      </w:r>
      <w:proofErr w:type="spellStart"/>
      <w:r w:rsidRPr="00DD69D8">
        <w:rPr>
          <w:szCs w:val="24"/>
        </w:rPr>
        <w:t>formalno</w:t>
      </w:r>
      <w:proofErr w:type="spellEnd"/>
      <w:r w:rsidRPr="00DD69D8">
        <w:rPr>
          <w:szCs w:val="24"/>
        </w:rPr>
        <w:t xml:space="preserve"> prawnego w zakresie gospodarki odpadami min. uzyska pozwolenie na wytwarzanie odpadów. </w:t>
      </w:r>
    </w:p>
    <w:p w:rsidR="00017C89" w:rsidRPr="00DD69D8" w:rsidRDefault="00017C89" w:rsidP="00017C89">
      <w:pPr>
        <w:tabs>
          <w:tab w:val="left" w:pos="6032"/>
        </w:tabs>
        <w:spacing w:after="0"/>
        <w:jc w:val="both"/>
        <w:rPr>
          <w:szCs w:val="24"/>
        </w:rPr>
      </w:pPr>
      <w:r w:rsidRPr="00DD69D8">
        <w:rPr>
          <w:szCs w:val="24"/>
        </w:rPr>
        <w:tab/>
      </w:r>
    </w:p>
    <w:p w:rsidR="00017C89" w:rsidRDefault="00017C89"/>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017C89" w:rsidRPr="00E35095" w:rsidRDefault="00017C89" w:rsidP="00017C89">
      <w:pPr>
        <w:jc w:val="center"/>
        <w:rPr>
          <w:b/>
          <w:color w:val="FF0000"/>
          <w:sz w:val="32"/>
          <w:szCs w:val="32"/>
        </w:rPr>
      </w:pPr>
      <w:r w:rsidRPr="00E35095">
        <w:rPr>
          <w:b/>
          <w:color w:val="FF0000"/>
          <w:sz w:val="32"/>
          <w:szCs w:val="32"/>
        </w:rPr>
        <w:t>Zagospodarowywanie gnojowicy</w:t>
      </w:r>
      <w:r w:rsidR="00E35095" w:rsidRPr="00E35095">
        <w:rPr>
          <w:b/>
          <w:color w:val="FF0000"/>
          <w:sz w:val="32"/>
          <w:szCs w:val="32"/>
        </w:rPr>
        <w:t xml:space="preserve"> dla I etapu</w:t>
      </w:r>
    </w:p>
    <w:p w:rsidR="007D6108" w:rsidRDefault="007D6108"/>
    <w:p w:rsidR="006E12CC" w:rsidRDefault="006E12CC" w:rsidP="006E12CC">
      <w:pPr>
        <w:spacing w:after="0" w:line="240" w:lineRule="auto"/>
        <w:jc w:val="both"/>
        <w:rPr>
          <w:szCs w:val="24"/>
        </w:rPr>
      </w:pPr>
      <w:r>
        <w:rPr>
          <w:szCs w:val="24"/>
        </w:rPr>
        <w:t>Zagospodarowanie gnojowicy na etapie zakończenia I etapu budowy.</w:t>
      </w:r>
    </w:p>
    <w:p w:rsidR="006E12CC" w:rsidRDefault="006E12CC" w:rsidP="006E12CC">
      <w:pPr>
        <w:spacing w:after="0" w:line="240" w:lineRule="auto"/>
        <w:jc w:val="both"/>
        <w:rPr>
          <w:szCs w:val="24"/>
        </w:rPr>
      </w:pPr>
      <w:r>
        <w:rPr>
          <w:szCs w:val="24"/>
        </w:rPr>
        <w:t>Po I etapie gnojowica będzie wylewana na grunty, których właścicielem jest Inwestor (ponad 70%) oraz na grunty rolników z którymi Inwestor ma podpisane umowy. W II etapie z kolei będzie ona przepompowywana szczelną instalacją do biogazowni.</w:t>
      </w:r>
    </w:p>
    <w:p w:rsidR="00C04B1B" w:rsidRDefault="006E12CC" w:rsidP="006E12CC">
      <w:pPr>
        <w:spacing w:after="0" w:line="240" w:lineRule="auto"/>
        <w:jc w:val="both"/>
        <w:rPr>
          <w:color w:val="FF0000"/>
          <w:szCs w:val="24"/>
        </w:rPr>
      </w:pPr>
      <w:r>
        <w:rPr>
          <w:color w:val="FF0000"/>
          <w:szCs w:val="24"/>
        </w:rPr>
        <w:t xml:space="preserve">Ilość wytwarzanego nawozu naturalnego na pierwszym etapie budowy. Chlewnia wykonana w I etapie budowy będzie zasiedlona w maksymalnej obsadzie. Wiąże się to z koniecznością zagospodarowania gnojowicy na gruntach. </w:t>
      </w:r>
    </w:p>
    <w:p w:rsidR="00C04B1B" w:rsidRDefault="00C04B1B" w:rsidP="006E12CC">
      <w:pPr>
        <w:spacing w:after="0" w:line="240" w:lineRule="auto"/>
        <w:jc w:val="both"/>
        <w:rPr>
          <w:color w:val="FF0000"/>
          <w:szCs w:val="24"/>
        </w:rPr>
      </w:pPr>
    </w:p>
    <w:p w:rsidR="000127D3" w:rsidRDefault="000127D3" w:rsidP="000127D3">
      <w:pPr>
        <w:spacing w:after="0" w:line="240" w:lineRule="auto"/>
        <w:jc w:val="both"/>
        <w:rPr>
          <w:color w:val="FF0000"/>
          <w:szCs w:val="24"/>
        </w:rPr>
      </w:pPr>
      <w:r>
        <w:rPr>
          <w:color w:val="FF0000"/>
          <w:szCs w:val="24"/>
        </w:rPr>
        <w:t xml:space="preserve">Należy sprostować pomyłkę pisarska do jakiej doszło w raporcie, dotyczącą ilości gruntów posiadanych przez inwestora. W raporcie omyłkowo wpisano ilość gruntów należących do Inwestora wynoszącą 155 ha. </w:t>
      </w:r>
      <w:r w:rsidR="00B53DEA">
        <w:rPr>
          <w:color w:val="FF0000"/>
          <w:szCs w:val="24"/>
        </w:rPr>
        <w:t>Prawidłowe ilości gruntów eksploatowanych przez Inwestora wynoszą 159,9354 ha – grunty własne oraz 100,9044 ha – grunty dzierżawione</w:t>
      </w:r>
      <w:bookmarkStart w:id="1" w:name="_GoBack"/>
      <w:bookmarkEnd w:id="1"/>
      <w:r>
        <w:rPr>
          <w:color w:val="FF0000"/>
          <w:szCs w:val="24"/>
        </w:rPr>
        <w:t xml:space="preserve">. Po odjęciu tych części działek na których nie można stosować nawozu (np. nieużytki) uzyskujemy powierzchnię wynoszącą 233,8523 ha (147,8011 ha + 86,0512 ha). </w:t>
      </w:r>
    </w:p>
    <w:p w:rsidR="000127D3" w:rsidRDefault="000127D3" w:rsidP="000127D3">
      <w:pPr>
        <w:spacing w:after="0" w:line="240" w:lineRule="auto"/>
        <w:jc w:val="both"/>
        <w:rPr>
          <w:color w:val="FF0000"/>
          <w:szCs w:val="24"/>
        </w:rPr>
      </w:pPr>
    </w:p>
    <w:p w:rsidR="000127D3" w:rsidRDefault="000127D3" w:rsidP="000127D3">
      <w:pPr>
        <w:spacing w:after="0" w:line="240" w:lineRule="auto"/>
        <w:jc w:val="both"/>
        <w:rPr>
          <w:color w:val="FF0000"/>
          <w:szCs w:val="24"/>
        </w:rPr>
      </w:pPr>
      <w:r>
        <w:rPr>
          <w:color w:val="FF0000"/>
          <w:szCs w:val="24"/>
        </w:rPr>
        <w:t>Ilość gruntów na które podpisano umowy zbycia gnojowicy wynosi 94,3694 ha. Po odjęciu tych części działek na których nie można stosować nawozu uzyskujemy powierzchnię 94,1494 ha.</w:t>
      </w:r>
    </w:p>
    <w:p w:rsidR="000127D3" w:rsidRDefault="000127D3" w:rsidP="000127D3">
      <w:pPr>
        <w:spacing w:after="0" w:line="240" w:lineRule="auto"/>
        <w:jc w:val="both"/>
        <w:rPr>
          <w:szCs w:val="24"/>
        </w:rPr>
      </w:pPr>
    </w:p>
    <w:p w:rsidR="000127D3" w:rsidRPr="00C50A6F" w:rsidRDefault="000127D3" w:rsidP="000127D3">
      <w:pPr>
        <w:spacing w:after="0" w:line="240" w:lineRule="auto"/>
        <w:jc w:val="both"/>
        <w:rPr>
          <w:szCs w:val="24"/>
        </w:rPr>
      </w:pPr>
      <w:r w:rsidRPr="00897395">
        <w:rPr>
          <w:color w:val="FF0000"/>
          <w:szCs w:val="24"/>
        </w:rPr>
        <w:t>Zgodnie z ustawą o nawozach i nawożeniu 70 % wytworzonej gnojowicy Inwestor ma obowiązek zagospodarować na własnych gruntach. W związku powyższym zapisem Inwestor ma możliwość zagospodarowania na użytkowanych własnych i dzierżawionych ponad 70% wytwarzanej gnojowicy</w:t>
      </w:r>
      <w:r>
        <w:rPr>
          <w:szCs w:val="24"/>
        </w:rPr>
        <w:t>.</w:t>
      </w:r>
      <w:r w:rsidRPr="00C50A6F">
        <w:rPr>
          <w:szCs w:val="24"/>
        </w:rPr>
        <w:t xml:space="preserve">  </w:t>
      </w:r>
    </w:p>
    <w:p w:rsidR="006E12CC" w:rsidRDefault="006E12CC" w:rsidP="006E12CC">
      <w:pPr>
        <w:spacing w:after="0" w:line="240" w:lineRule="auto"/>
        <w:jc w:val="both"/>
        <w:rPr>
          <w:color w:val="FF0000"/>
          <w:szCs w:val="24"/>
        </w:rPr>
      </w:pPr>
      <w:r>
        <w:rPr>
          <w:color w:val="FF0000"/>
          <w:szCs w:val="24"/>
        </w:rPr>
        <w:t xml:space="preserve">   </w:t>
      </w:r>
    </w:p>
    <w:p w:rsidR="006E12CC" w:rsidRDefault="006E12CC" w:rsidP="006E12CC">
      <w:pPr>
        <w:spacing w:after="0" w:line="240" w:lineRule="auto"/>
        <w:jc w:val="both"/>
        <w:rPr>
          <w:szCs w:val="24"/>
        </w:rPr>
      </w:pPr>
    </w:p>
    <w:p w:rsidR="006E12CC" w:rsidRDefault="006E12CC" w:rsidP="006E12CC">
      <w:pPr>
        <w:pStyle w:val="Nagwek3"/>
        <w:rPr>
          <w:color w:val="FF0000"/>
          <w:sz w:val="24"/>
          <w:szCs w:val="24"/>
        </w:rPr>
      </w:pPr>
      <w:r>
        <w:rPr>
          <w:color w:val="FF0000"/>
          <w:sz w:val="24"/>
          <w:szCs w:val="24"/>
        </w:rPr>
        <w:t>BILANS ILOŚCI GNOJOWICY ETAP I BUDOWY</w:t>
      </w:r>
    </w:p>
    <w:p w:rsidR="006E12CC" w:rsidRDefault="006E12CC" w:rsidP="006E12CC">
      <w:pPr>
        <w:pStyle w:val="Akapitzlist"/>
        <w:jc w:val="both"/>
        <w:rPr>
          <w:b/>
          <w:color w:val="FF0000"/>
          <w:sz w:val="28"/>
          <w:szCs w:val="28"/>
        </w:rPr>
      </w:pPr>
    </w:p>
    <w:p w:rsidR="006E12CC" w:rsidRDefault="006E12CC" w:rsidP="006E12CC">
      <w:pPr>
        <w:pStyle w:val="Tekstpodstawowy22"/>
        <w:spacing w:line="276" w:lineRule="auto"/>
        <w:ind w:right="0"/>
        <w:rPr>
          <w:rFonts w:ascii="Times New Roman" w:hAnsi="Times New Roman" w:cs="Times New Roman"/>
          <w:b w:val="0"/>
          <w:color w:val="FF0000"/>
          <w:sz w:val="24"/>
          <w:szCs w:val="24"/>
          <w:lang w:val="pl-PL"/>
        </w:rPr>
      </w:pPr>
      <w:r>
        <w:rPr>
          <w:rFonts w:ascii="Times New Roman" w:hAnsi="Times New Roman" w:cs="Times New Roman"/>
          <w:b w:val="0"/>
          <w:color w:val="FF0000"/>
          <w:sz w:val="24"/>
          <w:szCs w:val="24"/>
          <w:lang w:val="pl-PL"/>
        </w:rPr>
        <w:t xml:space="preserve">Zgodnie z Rozporządzeni Rady Ministrów w </w:t>
      </w:r>
      <w:r>
        <w:rPr>
          <w:rStyle w:val="luchili"/>
          <w:rFonts w:ascii="Times New Roman" w:eastAsiaTheme="majorEastAsia" w:hAnsi="Times New Roman" w:cs="Times New Roman"/>
          <w:b w:val="0"/>
          <w:color w:val="FF0000"/>
          <w:sz w:val="24"/>
          <w:szCs w:val="24"/>
          <w:lang w:val="pl-PL"/>
        </w:rPr>
        <w:t>sprawie</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szczegółowych</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warunków</w:t>
      </w:r>
      <w:r>
        <w:rPr>
          <w:rFonts w:ascii="Times New Roman" w:hAnsi="Times New Roman" w:cs="Times New Roman"/>
          <w:b w:val="0"/>
          <w:color w:val="FF0000"/>
          <w:sz w:val="24"/>
          <w:szCs w:val="24"/>
          <w:lang w:val="pl-PL"/>
        </w:rPr>
        <w:t xml:space="preserve"> i </w:t>
      </w:r>
      <w:r>
        <w:rPr>
          <w:rStyle w:val="luchili"/>
          <w:rFonts w:ascii="Times New Roman" w:eastAsiaTheme="majorEastAsia" w:hAnsi="Times New Roman" w:cs="Times New Roman"/>
          <w:b w:val="0"/>
          <w:color w:val="FF0000"/>
          <w:sz w:val="24"/>
          <w:szCs w:val="24"/>
          <w:lang w:val="pl-PL"/>
        </w:rPr>
        <w:t>trybu</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udzielania</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pomocy</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finansowej</w:t>
      </w:r>
      <w:r>
        <w:rPr>
          <w:rFonts w:ascii="Times New Roman" w:hAnsi="Times New Roman" w:cs="Times New Roman"/>
          <w:b w:val="0"/>
          <w:color w:val="FF0000"/>
          <w:sz w:val="24"/>
          <w:szCs w:val="24"/>
          <w:lang w:val="pl-PL"/>
        </w:rPr>
        <w:t xml:space="preserve"> na </w:t>
      </w:r>
      <w:r>
        <w:rPr>
          <w:rStyle w:val="luchili"/>
          <w:rFonts w:ascii="Times New Roman" w:eastAsiaTheme="majorEastAsia" w:hAnsi="Times New Roman" w:cs="Times New Roman"/>
          <w:b w:val="0"/>
          <w:color w:val="FF0000"/>
          <w:sz w:val="24"/>
          <w:szCs w:val="24"/>
          <w:lang w:val="pl-PL"/>
        </w:rPr>
        <w:t>dostosowanie</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gospodarstw</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rolnych</w:t>
      </w:r>
      <w:r>
        <w:rPr>
          <w:rFonts w:ascii="Times New Roman" w:hAnsi="Times New Roman" w:cs="Times New Roman"/>
          <w:b w:val="0"/>
          <w:color w:val="FF0000"/>
          <w:sz w:val="24"/>
          <w:szCs w:val="24"/>
          <w:lang w:val="pl-PL"/>
        </w:rPr>
        <w:t xml:space="preserve"> do </w:t>
      </w:r>
      <w:r>
        <w:rPr>
          <w:rStyle w:val="luchili"/>
          <w:rFonts w:ascii="Times New Roman" w:eastAsiaTheme="majorEastAsia" w:hAnsi="Times New Roman" w:cs="Times New Roman"/>
          <w:b w:val="0"/>
          <w:color w:val="FF0000"/>
          <w:sz w:val="24"/>
          <w:szCs w:val="24"/>
          <w:lang w:val="pl-PL"/>
        </w:rPr>
        <w:t>standardów</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Unii</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Europejskiej</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objętej</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planem</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rozwoju</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obszarów</w:t>
      </w:r>
      <w:r>
        <w:rPr>
          <w:rFonts w:ascii="Times New Roman" w:hAnsi="Times New Roman" w:cs="Times New Roman"/>
          <w:b w:val="0"/>
          <w:color w:val="FF0000"/>
          <w:sz w:val="24"/>
          <w:szCs w:val="24"/>
          <w:lang w:val="pl-PL"/>
        </w:rPr>
        <w:t xml:space="preserve"> </w:t>
      </w:r>
      <w:r>
        <w:rPr>
          <w:rStyle w:val="luchili"/>
          <w:rFonts w:ascii="Times New Roman" w:eastAsiaTheme="majorEastAsia" w:hAnsi="Times New Roman" w:cs="Times New Roman"/>
          <w:b w:val="0"/>
          <w:color w:val="FF0000"/>
          <w:sz w:val="24"/>
          <w:szCs w:val="24"/>
          <w:lang w:val="pl-PL"/>
        </w:rPr>
        <w:t>wiejskich,</w:t>
      </w:r>
      <w:r>
        <w:rPr>
          <w:rFonts w:ascii="Times New Roman" w:hAnsi="Times New Roman" w:cs="Times New Roman"/>
          <w:b w:val="0"/>
          <w:color w:val="FF0000"/>
          <w:sz w:val="24"/>
          <w:szCs w:val="24"/>
          <w:lang w:val="pl-PL"/>
        </w:rPr>
        <w:t xml:space="preserve"> szacunkowa maksymalna ilość wytwarzanych nawozów naturalnych dla poszczególnych rodzajów zwierząt wynosi</w:t>
      </w:r>
    </w:p>
    <w:p w:rsidR="006E12CC" w:rsidRDefault="006E12CC" w:rsidP="006E12CC">
      <w:pPr>
        <w:pStyle w:val="Tekstpodstawowy22"/>
        <w:spacing w:line="100" w:lineRule="atLeast"/>
        <w:rPr>
          <w:rFonts w:ascii="Times New Roman" w:hAnsi="Times New Roman" w:cs="Times New Roman"/>
          <w:color w:val="FF0000"/>
          <w:sz w:val="18"/>
          <w:szCs w:val="18"/>
          <w:lang w:val="pl-PL"/>
        </w:rPr>
      </w:pPr>
    </w:p>
    <w:tbl>
      <w:tblPr>
        <w:tblW w:w="8640" w:type="dxa"/>
        <w:tblInd w:w="70" w:type="dxa"/>
        <w:tblLayout w:type="fixed"/>
        <w:tblCellMar>
          <w:left w:w="70" w:type="dxa"/>
          <w:right w:w="70" w:type="dxa"/>
        </w:tblCellMar>
        <w:tblLook w:val="04A0" w:firstRow="1" w:lastRow="0" w:firstColumn="1" w:lastColumn="0" w:noHBand="0" w:noVBand="1"/>
      </w:tblPr>
      <w:tblGrid>
        <w:gridCol w:w="3116"/>
        <w:gridCol w:w="2833"/>
        <w:gridCol w:w="2691"/>
      </w:tblGrid>
      <w:tr w:rsidR="006E12CC" w:rsidTr="006E12CC">
        <w:trPr>
          <w:trHeight w:val="270"/>
        </w:trPr>
        <w:tc>
          <w:tcPr>
            <w:tcW w:w="3119" w:type="dxa"/>
            <w:vMerge w:val="restart"/>
            <w:tcBorders>
              <w:top w:val="single" w:sz="4" w:space="0" w:color="000000"/>
              <w:left w:val="single" w:sz="4" w:space="0" w:color="000000"/>
              <w:bottom w:val="single" w:sz="4" w:space="0" w:color="000000"/>
              <w:right w:val="nil"/>
            </w:tcBorders>
            <w:vAlign w:val="center"/>
            <w:hideMark/>
          </w:tcPr>
          <w:p w:rsidR="006E12CC" w:rsidRDefault="006E12CC">
            <w:pPr>
              <w:snapToGrid w:val="0"/>
              <w:ind w:right="72"/>
              <w:jc w:val="center"/>
              <w:rPr>
                <w:color w:val="FF0000"/>
                <w:sz w:val="20"/>
                <w:szCs w:val="20"/>
                <w:lang w:eastAsia="en-US"/>
              </w:rPr>
            </w:pPr>
            <w:r>
              <w:rPr>
                <w:color w:val="FF0000"/>
                <w:sz w:val="20"/>
                <w:szCs w:val="20"/>
              </w:rPr>
              <w:t>Rodzaj zwierząt </w:t>
            </w:r>
          </w:p>
        </w:tc>
        <w:tc>
          <w:tcPr>
            <w:tcW w:w="5528" w:type="dxa"/>
            <w:gridSpan w:val="2"/>
            <w:tcBorders>
              <w:top w:val="single" w:sz="4" w:space="0" w:color="000000"/>
              <w:left w:val="single" w:sz="4" w:space="0" w:color="000000"/>
              <w:bottom w:val="single" w:sz="4" w:space="0" w:color="000000"/>
              <w:right w:val="single" w:sz="4" w:space="0" w:color="000000"/>
            </w:tcBorders>
            <w:vAlign w:val="center"/>
            <w:hideMark/>
          </w:tcPr>
          <w:p w:rsidR="006E12CC" w:rsidRDefault="006E12CC">
            <w:pPr>
              <w:snapToGrid w:val="0"/>
              <w:ind w:right="72"/>
              <w:jc w:val="center"/>
              <w:rPr>
                <w:color w:val="FF0000"/>
                <w:sz w:val="20"/>
                <w:szCs w:val="20"/>
                <w:lang w:eastAsia="en-US"/>
              </w:rPr>
            </w:pPr>
            <w:r>
              <w:rPr>
                <w:color w:val="FF0000"/>
                <w:sz w:val="20"/>
                <w:szCs w:val="20"/>
              </w:rPr>
              <w:t>SYSTEM UTRZYMANIA</w:t>
            </w:r>
          </w:p>
        </w:tc>
      </w:tr>
      <w:tr w:rsidR="006E12CC" w:rsidTr="006E12CC">
        <w:trPr>
          <w:trHeight w:val="270"/>
        </w:trPr>
        <w:tc>
          <w:tcPr>
            <w:tcW w:w="3119" w:type="dxa"/>
            <w:vMerge/>
            <w:tcBorders>
              <w:top w:val="single" w:sz="4" w:space="0" w:color="000000"/>
              <w:left w:val="single" w:sz="4" w:space="0" w:color="000000"/>
              <w:bottom w:val="single" w:sz="4" w:space="0" w:color="000000"/>
              <w:right w:val="nil"/>
            </w:tcBorders>
            <w:vAlign w:val="center"/>
            <w:hideMark/>
          </w:tcPr>
          <w:p w:rsidR="006E12CC" w:rsidRDefault="006E12CC">
            <w:pPr>
              <w:spacing w:after="0" w:line="240" w:lineRule="auto"/>
              <w:rPr>
                <w:color w:val="FF0000"/>
                <w:sz w:val="20"/>
                <w:szCs w:val="20"/>
                <w:lang w:eastAsia="en-US"/>
              </w:rPr>
            </w:pPr>
          </w:p>
        </w:tc>
        <w:tc>
          <w:tcPr>
            <w:tcW w:w="5528" w:type="dxa"/>
            <w:gridSpan w:val="2"/>
            <w:tcBorders>
              <w:top w:val="single" w:sz="4" w:space="0" w:color="000000"/>
              <w:left w:val="single" w:sz="4" w:space="0" w:color="000000"/>
              <w:bottom w:val="single" w:sz="4" w:space="0" w:color="000000"/>
              <w:right w:val="single" w:sz="4" w:space="0" w:color="000000"/>
            </w:tcBorders>
            <w:vAlign w:val="center"/>
            <w:hideMark/>
          </w:tcPr>
          <w:p w:rsidR="006E12CC" w:rsidRDefault="006E12CC">
            <w:pPr>
              <w:snapToGrid w:val="0"/>
              <w:ind w:right="72"/>
              <w:jc w:val="center"/>
              <w:rPr>
                <w:color w:val="FF0000"/>
                <w:sz w:val="20"/>
                <w:szCs w:val="20"/>
                <w:lang w:eastAsia="en-US"/>
              </w:rPr>
            </w:pPr>
            <w:r>
              <w:rPr>
                <w:color w:val="FF0000"/>
                <w:sz w:val="20"/>
                <w:szCs w:val="20"/>
              </w:rPr>
              <w:t>Bezściółkowo</w:t>
            </w:r>
          </w:p>
        </w:tc>
      </w:tr>
      <w:tr w:rsidR="006E12CC" w:rsidTr="006E12CC">
        <w:trPr>
          <w:trHeight w:val="300"/>
        </w:trPr>
        <w:tc>
          <w:tcPr>
            <w:tcW w:w="3119" w:type="dxa"/>
            <w:vMerge/>
            <w:tcBorders>
              <w:top w:val="single" w:sz="4" w:space="0" w:color="000000"/>
              <w:left w:val="single" w:sz="4" w:space="0" w:color="000000"/>
              <w:bottom w:val="single" w:sz="4" w:space="0" w:color="000000"/>
              <w:right w:val="nil"/>
            </w:tcBorders>
            <w:vAlign w:val="center"/>
            <w:hideMark/>
          </w:tcPr>
          <w:p w:rsidR="006E12CC" w:rsidRDefault="006E12CC">
            <w:pPr>
              <w:spacing w:after="0" w:line="240" w:lineRule="auto"/>
              <w:rPr>
                <w:color w:val="FF0000"/>
                <w:sz w:val="20"/>
                <w:szCs w:val="20"/>
                <w:lang w:eastAsia="en-US"/>
              </w:rPr>
            </w:pPr>
          </w:p>
        </w:tc>
        <w:tc>
          <w:tcPr>
            <w:tcW w:w="5528" w:type="dxa"/>
            <w:gridSpan w:val="2"/>
            <w:tcBorders>
              <w:top w:val="single" w:sz="4" w:space="0" w:color="000000"/>
              <w:left w:val="single" w:sz="4" w:space="0" w:color="000000"/>
              <w:bottom w:val="single" w:sz="4" w:space="0" w:color="000000"/>
              <w:right w:val="single" w:sz="4" w:space="0" w:color="000000"/>
            </w:tcBorders>
            <w:vAlign w:val="center"/>
            <w:hideMark/>
          </w:tcPr>
          <w:p w:rsidR="006E12CC" w:rsidRDefault="006E12CC">
            <w:pPr>
              <w:snapToGrid w:val="0"/>
              <w:ind w:right="72"/>
              <w:jc w:val="center"/>
              <w:rPr>
                <w:color w:val="FF0000"/>
                <w:sz w:val="20"/>
                <w:szCs w:val="20"/>
                <w:lang w:eastAsia="en-US"/>
              </w:rPr>
            </w:pPr>
            <w:r>
              <w:rPr>
                <w:color w:val="FF0000"/>
                <w:sz w:val="20"/>
                <w:szCs w:val="20"/>
              </w:rPr>
              <w:t>Gnojowica</w:t>
            </w:r>
          </w:p>
        </w:tc>
      </w:tr>
      <w:tr w:rsidR="006E12CC" w:rsidTr="006E12CC">
        <w:trPr>
          <w:trHeight w:val="705"/>
        </w:trPr>
        <w:tc>
          <w:tcPr>
            <w:tcW w:w="3119" w:type="dxa"/>
            <w:vMerge/>
            <w:tcBorders>
              <w:top w:val="single" w:sz="4" w:space="0" w:color="000000"/>
              <w:left w:val="single" w:sz="4" w:space="0" w:color="000000"/>
              <w:bottom w:val="single" w:sz="4" w:space="0" w:color="000000"/>
              <w:right w:val="nil"/>
            </w:tcBorders>
            <w:vAlign w:val="center"/>
            <w:hideMark/>
          </w:tcPr>
          <w:p w:rsidR="006E12CC" w:rsidRDefault="006E12CC">
            <w:pPr>
              <w:spacing w:after="0" w:line="240" w:lineRule="auto"/>
              <w:rPr>
                <w:color w:val="FF0000"/>
                <w:sz w:val="20"/>
                <w:szCs w:val="20"/>
                <w:lang w:eastAsia="en-US"/>
              </w:rPr>
            </w:pPr>
          </w:p>
        </w:tc>
        <w:tc>
          <w:tcPr>
            <w:tcW w:w="2835" w:type="dxa"/>
            <w:tcBorders>
              <w:top w:val="single" w:sz="4" w:space="0" w:color="000000"/>
              <w:left w:val="single" w:sz="4" w:space="0" w:color="000000"/>
              <w:bottom w:val="single" w:sz="4" w:space="0" w:color="000000"/>
              <w:right w:val="nil"/>
            </w:tcBorders>
            <w:vAlign w:val="center"/>
            <w:hideMark/>
          </w:tcPr>
          <w:p w:rsidR="006E12CC" w:rsidRDefault="006E12CC">
            <w:pPr>
              <w:snapToGrid w:val="0"/>
              <w:jc w:val="center"/>
              <w:rPr>
                <w:color w:val="FF0000"/>
                <w:sz w:val="20"/>
                <w:szCs w:val="20"/>
                <w:lang w:eastAsia="en-US"/>
              </w:rPr>
            </w:pPr>
            <w:r>
              <w:rPr>
                <w:color w:val="FF0000"/>
                <w:sz w:val="20"/>
                <w:szCs w:val="20"/>
              </w:rPr>
              <w:t>Produkcja gnojowicy przez poszczególne rodzaje zwierząt (w m</w:t>
            </w:r>
            <w:r>
              <w:rPr>
                <w:color w:val="FF0000"/>
                <w:sz w:val="20"/>
                <w:szCs w:val="20"/>
                <w:vertAlign w:val="superscript"/>
              </w:rPr>
              <w:t>3</w:t>
            </w:r>
            <w:r>
              <w:rPr>
                <w:color w:val="FF0000"/>
                <w:sz w:val="20"/>
                <w:szCs w:val="20"/>
              </w:rPr>
              <w:t>/rok)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6E12CC" w:rsidRDefault="006E12CC">
            <w:pPr>
              <w:snapToGrid w:val="0"/>
              <w:ind w:right="72"/>
              <w:jc w:val="center"/>
              <w:rPr>
                <w:rFonts w:cstheme="minorBidi"/>
                <w:color w:val="FF0000"/>
                <w:sz w:val="20"/>
                <w:szCs w:val="20"/>
              </w:rPr>
            </w:pPr>
            <w:r>
              <w:rPr>
                <w:color w:val="FF0000"/>
                <w:sz w:val="20"/>
                <w:szCs w:val="20"/>
              </w:rPr>
              <w:t xml:space="preserve">Zawartość azotu </w:t>
            </w:r>
          </w:p>
          <w:p w:rsidR="006E12CC" w:rsidRDefault="006E12CC">
            <w:pPr>
              <w:snapToGrid w:val="0"/>
              <w:ind w:right="72"/>
              <w:jc w:val="center"/>
              <w:rPr>
                <w:color w:val="FF0000"/>
                <w:sz w:val="20"/>
                <w:szCs w:val="20"/>
                <w:lang w:eastAsia="en-US"/>
              </w:rPr>
            </w:pPr>
            <w:r>
              <w:rPr>
                <w:color w:val="FF0000"/>
                <w:sz w:val="20"/>
                <w:szCs w:val="20"/>
              </w:rPr>
              <w:t>(w kg/m</w:t>
            </w:r>
            <w:r>
              <w:rPr>
                <w:color w:val="FF0000"/>
                <w:sz w:val="20"/>
                <w:szCs w:val="20"/>
                <w:vertAlign w:val="superscript"/>
              </w:rPr>
              <w:t>3</w:t>
            </w:r>
            <w:r>
              <w:rPr>
                <w:color w:val="FF0000"/>
                <w:sz w:val="20"/>
                <w:szCs w:val="20"/>
              </w:rPr>
              <w:t xml:space="preserve"> gnojówki) </w:t>
            </w:r>
          </w:p>
        </w:tc>
      </w:tr>
      <w:tr w:rsidR="006E12CC" w:rsidTr="006E12CC">
        <w:trPr>
          <w:trHeight w:val="270"/>
        </w:trPr>
        <w:tc>
          <w:tcPr>
            <w:tcW w:w="3119"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6E12CC" w:rsidRDefault="006E12CC">
            <w:pPr>
              <w:snapToGrid w:val="0"/>
              <w:ind w:right="72"/>
              <w:jc w:val="center"/>
              <w:rPr>
                <w:color w:val="FF0000"/>
                <w:sz w:val="20"/>
                <w:szCs w:val="20"/>
                <w:lang w:eastAsia="en-US"/>
              </w:rPr>
            </w:pPr>
          </w:p>
        </w:tc>
        <w:tc>
          <w:tcPr>
            <w:tcW w:w="552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hideMark/>
          </w:tcPr>
          <w:p w:rsidR="006E12CC" w:rsidRDefault="006E12CC">
            <w:pPr>
              <w:snapToGrid w:val="0"/>
              <w:jc w:val="center"/>
              <w:rPr>
                <w:color w:val="FF0000"/>
                <w:sz w:val="20"/>
                <w:szCs w:val="20"/>
                <w:lang w:eastAsia="en-US"/>
              </w:rPr>
            </w:pPr>
            <w:r>
              <w:rPr>
                <w:color w:val="FF0000"/>
                <w:sz w:val="20"/>
                <w:szCs w:val="20"/>
              </w:rPr>
              <w:t>Trzoda chlewna</w:t>
            </w:r>
          </w:p>
        </w:tc>
      </w:tr>
      <w:tr w:rsidR="006E12CC" w:rsidTr="006E12CC">
        <w:trPr>
          <w:trHeight w:val="291"/>
        </w:trPr>
        <w:tc>
          <w:tcPr>
            <w:tcW w:w="3119" w:type="dxa"/>
            <w:tcBorders>
              <w:top w:val="single" w:sz="4" w:space="0" w:color="000000"/>
              <w:left w:val="single" w:sz="4" w:space="0" w:color="000000"/>
              <w:bottom w:val="single" w:sz="4" w:space="0" w:color="000000"/>
              <w:right w:val="nil"/>
            </w:tcBorders>
            <w:vAlign w:val="bottom"/>
            <w:hideMark/>
          </w:tcPr>
          <w:p w:rsidR="006E12CC" w:rsidRDefault="006E12CC">
            <w:pPr>
              <w:snapToGrid w:val="0"/>
              <w:ind w:right="72"/>
              <w:rPr>
                <w:color w:val="FF0000"/>
                <w:sz w:val="20"/>
                <w:szCs w:val="20"/>
                <w:lang w:eastAsia="en-US"/>
              </w:rPr>
            </w:pPr>
            <w:r>
              <w:rPr>
                <w:color w:val="FF0000"/>
                <w:sz w:val="20"/>
                <w:szCs w:val="20"/>
              </w:rPr>
              <w:lastRenderedPageBreak/>
              <w:t>Knur </w:t>
            </w:r>
          </w:p>
        </w:tc>
        <w:tc>
          <w:tcPr>
            <w:tcW w:w="2835" w:type="dxa"/>
            <w:tcBorders>
              <w:top w:val="single" w:sz="4" w:space="0" w:color="000000"/>
              <w:left w:val="single" w:sz="4" w:space="0" w:color="000000"/>
              <w:bottom w:val="single" w:sz="4" w:space="0" w:color="000000"/>
              <w:right w:val="nil"/>
            </w:tcBorders>
            <w:vAlign w:val="bottom"/>
            <w:hideMark/>
          </w:tcPr>
          <w:p w:rsidR="006E12CC" w:rsidRDefault="006E12CC">
            <w:pPr>
              <w:snapToGrid w:val="0"/>
              <w:jc w:val="center"/>
              <w:rPr>
                <w:color w:val="FF0000"/>
                <w:sz w:val="20"/>
                <w:szCs w:val="20"/>
                <w:lang w:eastAsia="en-US"/>
              </w:rPr>
            </w:pPr>
            <w:r>
              <w:rPr>
                <w:color w:val="FF0000"/>
                <w:sz w:val="20"/>
                <w:szCs w:val="20"/>
              </w:rPr>
              <w:t>4,6</w:t>
            </w:r>
          </w:p>
        </w:tc>
        <w:tc>
          <w:tcPr>
            <w:tcW w:w="2693" w:type="dxa"/>
            <w:tcBorders>
              <w:top w:val="single" w:sz="4" w:space="0" w:color="000000"/>
              <w:left w:val="single" w:sz="4" w:space="0" w:color="000000"/>
              <w:bottom w:val="single" w:sz="4" w:space="0" w:color="000000"/>
              <w:right w:val="single" w:sz="4" w:space="0" w:color="000000"/>
            </w:tcBorders>
            <w:vAlign w:val="bottom"/>
            <w:hideMark/>
          </w:tcPr>
          <w:p w:rsidR="006E12CC" w:rsidRDefault="006E12CC">
            <w:pPr>
              <w:snapToGrid w:val="0"/>
              <w:jc w:val="center"/>
              <w:rPr>
                <w:color w:val="FF0000"/>
                <w:sz w:val="20"/>
                <w:szCs w:val="20"/>
                <w:lang w:eastAsia="en-US"/>
              </w:rPr>
            </w:pPr>
            <w:r>
              <w:rPr>
                <w:color w:val="FF0000"/>
                <w:sz w:val="20"/>
                <w:szCs w:val="20"/>
              </w:rPr>
              <w:t>4</w:t>
            </w:r>
          </w:p>
        </w:tc>
      </w:tr>
      <w:tr w:rsidR="006E12CC" w:rsidTr="006E12CC">
        <w:trPr>
          <w:trHeight w:val="291"/>
        </w:trPr>
        <w:tc>
          <w:tcPr>
            <w:tcW w:w="3119" w:type="dxa"/>
            <w:tcBorders>
              <w:top w:val="single" w:sz="4" w:space="0" w:color="000000"/>
              <w:left w:val="single" w:sz="4" w:space="0" w:color="000000"/>
              <w:bottom w:val="single" w:sz="4" w:space="0" w:color="000000"/>
              <w:right w:val="nil"/>
            </w:tcBorders>
            <w:vAlign w:val="bottom"/>
            <w:hideMark/>
          </w:tcPr>
          <w:p w:rsidR="006E12CC" w:rsidRDefault="006E12CC">
            <w:pPr>
              <w:snapToGrid w:val="0"/>
              <w:ind w:right="72"/>
              <w:rPr>
                <w:color w:val="FF0000"/>
                <w:sz w:val="20"/>
                <w:szCs w:val="20"/>
                <w:lang w:eastAsia="en-US"/>
              </w:rPr>
            </w:pPr>
            <w:r>
              <w:rPr>
                <w:color w:val="FF0000"/>
                <w:sz w:val="20"/>
                <w:szCs w:val="20"/>
              </w:rPr>
              <w:t>Maciora</w:t>
            </w:r>
          </w:p>
        </w:tc>
        <w:tc>
          <w:tcPr>
            <w:tcW w:w="2835" w:type="dxa"/>
            <w:tcBorders>
              <w:top w:val="single" w:sz="4" w:space="0" w:color="000000"/>
              <w:left w:val="single" w:sz="4" w:space="0" w:color="000000"/>
              <w:bottom w:val="single" w:sz="4" w:space="0" w:color="000000"/>
              <w:right w:val="nil"/>
            </w:tcBorders>
            <w:vAlign w:val="bottom"/>
            <w:hideMark/>
          </w:tcPr>
          <w:p w:rsidR="006E12CC" w:rsidRDefault="006E12CC">
            <w:pPr>
              <w:snapToGrid w:val="0"/>
              <w:jc w:val="center"/>
              <w:rPr>
                <w:color w:val="FF0000"/>
                <w:sz w:val="20"/>
                <w:szCs w:val="20"/>
                <w:lang w:eastAsia="en-US"/>
              </w:rPr>
            </w:pPr>
            <w:r>
              <w:rPr>
                <w:color w:val="FF0000"/>
                <w:sz w:val="20"/>
                <w:szCs w:val="20"/>
              </w:rPr>
              <w:t>4,6</w:t>
            </w:r>
          </w:p>
        </w:tc>
        <w:tc>
          <w:tcPr>
            <w:tcW w:w="2693" w:type="dxa"/>
            <w:tcBorders>
              <w:top w:val="single" w:sz="4" w:space="0" w:color="000000"/>
              <w:left w:val="single" w:sz="4" w:space="0" w:color="000000"/>
              <w:bottom w:val="single" w:sz="4" w:space="0" w:color="000000"/>
              <w:right w:val="single" w:sz="4" w:space="0" w:color="000000"/>
            </w:tcBorders>
            <w:vAlign w:val="bottom"/>
            <w:hideMark/>
          </w:tcPr>
          <w:p w:rsidR="006E12CC" w:rsidRDefault="006E12CC">
            <w:pPr>
              <w:snapToGrid w:val="0"/>
              <w:jc w:val="center"/>
              <w:rPr>
                <w:color w:val="FF0000"/>
                <w:sz w:val="20"/>
                <w:szCs w:val="20"/>
                <w:lang w:eastAsia="en-US"/>
              </w:rPr>
            </w:pPr>
            <w:r>
              <w:rPr>
                <w:color w:val="FF0000"/>
                <w:sz w:val="20"/>
                <w:szCs w:val="20"/>
              </w:rPr>
              <w:t>4,2</w:t>
            </w:r>
          </w:p>
        </w:tc>
      </w:tr>
      <w:tr w:rsidR="006E12CC" w:rsidTr="006E12CC">
        <w:trPr>
          <w:trHeight w:val="291"/>
        </w:trPr>
        <w:tc>
          <w:tcPr>
            <w:tcW w:w="3119" w:type="dxa"/>
            <w:tcBorders>
              <w:top w:val="single" w:sz="4" w:space="0" w:color="000000"/>
              <w:left w:val="single" w:sz="4" w:space="0" w:color="000000"/>
              <w:bottom w:val="single" w:sz="4" w:space="0" w:color="000000"/>
              <w:right w:val="nil"/>
            </w:tcBorders>
            <w:vAlign w:val="bottom"/>
            <w:hideMark/>
          </w:tcPr>
          <w:p w:rsidR="006E12CC" w:rsidRDefault="006E12CC">
            <w:pPr>
              <w:snapToGrid w:val="0"/>
              <w:ind w:right="72"/>
              <w:rPr>
                <w:color w:val="FF0000"/>
                <w:sz w:val="20"/>
                <w:szCs w:val="20"/>
                <w:lang w:eastAsia="en-US"/>
              </w:rPr>
            </w:pPr>
            <w:r>
              <w:rPr>
                <w:color w:val="FF0000"/>
                <w:sz w:val="20"/>
                <w:szCs w:val="20"/>
              </w:rPr>
              <w:t>Warchlak od 2 do 4 miesięcy życia </w:t>
            </w:r>
          </w:p>
        </w:tc>
        <w:tc>
          <w:tcPr>
            <w:tcW w:w="2835" w:type="dxa"/>
            <w:tcBorders>
              <w:top w:val="single" w:sz="4" w:space="0" w:color="000000"/>
              <w:left w:val="single" w:sz="4" w:space="0" w:color="000000"/>
              <w:bottom w:val="single" w:sz="4" w:space="0" w:color="000000"/>
              <w:right w:val="nil"/>
            </w:tcBorders>
            <w:vAlign w:val="bottom"/>
            <w:hideMark/>
          </w:tcPr>
          <w:p w:rsidR="006E12CC" w:rsidRDefault="006E12CC">
            <w:pPr>
              <w:snapToGrid w:val="0"/>
              <w:jc w:val="center"/>
              <w:rPr>
                <w:color w:val="FF0000"/>
                <w:sz w:val="20"/>
                <w:szCs w:val="20"/>
                <w:lang w:eastAsia="en-US"/>
              </w:rPr>
            </w:pPr>
            <w:r>
              <w:rPr>
                <w:color w:val="FF0000"/>
                <w:sz w:val="20"/>
                <w:szCs w:val="20"/>
              </w:rPr>
              <w:t>1,7</w:t>
            </w:r>
          </w:p>
        </w:tc>
        <w:tc>
          <w:tcPr>
            <w:tcW w:w="2693" w:type="dxa"/>
            <w:tcBorders>
              <w:top w:val="single" w:sz="4" w:space="0" w:color="000000"/>
              <w:left w:val="single" w:sz="4" w:space="0" w:color="000000"/>
              <w:bottom w:val="single" w:sz="4" w:space="0" w:color="000000"/>
              <w:right w:val="single" w:sz="4" w:space="0" w:color="000000"/>
            </w:tcBorders>
            <w:vAlign w:val="bottom"/>
            <w:hideMark/>
          </w:tcPr>
          <w:p w:rsidR="006E12CC" w:rsidRDefault="006E12CC">
            <w:pPr>
              <w:snapToGrid w:val="0"/>
              <w:jc w:val="center"/>
              <w:rPr>
                <w:color w:val="FF0000"/>
                <w:sz w:val="20"/>
                <w:szCs w:val="20"/>
                <w:lang w:eastAsia="en-US"/>
              </w:rPr>
            </w:pPr>
            <w:r>
              <w:rPr>
                <w:color w:val="FF0000"/>
                <w:sz w:val="20"/>
                <w:szCs w:val="20"/>
              </w:rPr>
              <w:t>1,6</w:t>
            </w:r>
          </w:p>
        </w:tc>
      </w:tr>
      <w:tr w:rsidR="006E12CC" w:rsidTr="006E12CC">
        <w:trPr>
          <w:trHeight w:val="291"/>
        </w:trPr>
        <w:tc>
          <w:tcPr>
            <w:tcW w:w="3119" w:type="dxa"/>
            <w:tcBorders>
              <w:top w:val="single" w:sz="4" w:space="0" w:color="000000"/>
              <w:left w:val="single" w:sz="4" w:space="0" w:color="000000"/>
              <w:bottom w:val="single" w:sz="4" w:space="0" w:color="000000"/>
              <w:right w:val="nil"/>
            </w:tcBorders>
            <w:vAlign w:val="bottom"/>
            <w:hideMark/>
          </w:tcPr>
          <w:p w:rsidR="006E12CC" w:rsidRDefault="006E12CC">
            <w:pPr>
              <w:snapToGrid w:val="0"/>
              <w:ind w:right="72"/>
              <w:rPr>
                <w:color w:val="FF0000"/>
                <w:sz w:val="20"/>
                <w:szCs w:val="20"/>
                <w:lang w:eastAsia="en-US"/>
              </w:rPr>
            </w:pPr>
            <w:r>
              <w:rPr>
                <w:color w:val="FF0000"/>
                <w:sz w:val="20"/>
                <w:szCs w:val="20"/>
              </w:rPr>
              <w:t>Prosiak do 2 miesiąca życia</w:t>
            </w:r>
          </w:p>
        </w:tc>
        <w:tc>
          <w:tcPr>
            <w:tcW w:w="2835" w:type="dxa"/>
            <w:tcBorders>
              <w:top w:val="single" w:sz="4" w:space="0" w:color="000000"/>
              <w:left w:val="single" w:sz="4" w:space="0" w:color="000000"/>
              <w:bottom w:val="single" w:sz="4" w:space="0" w:color="000000"/>
              <w:right w:val="nil"/>
            </w:tcBorders>
            <w:vAlign w:val="bottom"/>
            <w:hideMark/>
          </w:tcPr>
          <w:p w:rsidR="006E12CC" w:rsidRDefault="006E12CC">
            <w:pPr>
              <w:snapToGrid w:val="0"/>
              <w:jc w:val="center"/>
              <w:rPr>
                <w:color w:val="FF0000"/>
                <w:sz w:val="20"/>
                <w:szCs w:val="20"/>
                <w:lang w:eastAsia="en-US"/>
              </w:rPr>
            </w:pPr>
            <w:r>
              <w:rPr>
                <w:color w:val="FF0000"/>
                <w:sz w:val="20"/>
                <w:szCs w:val="20"/>
              </w:rPr>
              <w:t>0,5</w:t>
            </w:r>
          </w:p>
        </w:tc>
        <w:tc>
          <w:tcPr>
            <w:tcW w:w="2693" w:type="dxa"/>
            <w:tcBorders>
              <w:top w:val="single" w:sz="4" w:space="0" w:color="000000"/>
              <w:left w:val="single" w:sz="4" w:space="0" w:color="000000"/>
              <w:bottom w:val="single" w:sz="4" w:space="0" w:color="000000"/>
              <w:right w:val="single" w:sz="4" w:space="0" w:color="000000"/>
            </w:tcBorders>
            <w:vAlign w:val="bottom"/>
            <w:hideMark/>
          </w:tcPr>
          <w:p w:rsidR="006E12CC" w:rsidRDefault="006E12CC">
            <w:pPr>
              <w:snapToGrid w:val="0"/>
              <w:jc w:val="center"/>
              <w:rPr>
                <w:color w:val="FF0000"/>
                <w:sz w:val="20"/>
                <w:szCs w:val="20"/>
                <w:lang w:eastAsia="en-US"/>
              </w:rPr>
            </w:pPr>
            <w:r>
              <w:rPr>
                <w:color w:val="FF0000"/>
                <w:sz w:val="20"/>
                <w:szCs w:val="20"/>
              </w:rPr>
              <w:t>1,4</w:t>
            </w:r>
          </w:p>
        </w:tc>
      </w:tr>
      <w:tr w:rsidR="006E12CC" w:rsidTr="006E12CC">
        <w:trPr>
          <w:trHeight w:val="291"/>
        </w:trPr>
        <w:tc>
          <w:tcPr>
            <w:tcW w:w="3119" w:type="dxa"/>
            <w:tcBorders>
              <w:top w:val="single" w:sz="4" w:space="0" w:color="000000"/>
              <w:left w:val="single" w:sz="4" w:space="0" w:color="000000"/>
              <w:bottom w:val="single" w:sz="4" w:space="0" w:color="000000"/>
              <w:right w:val="nil"/>
            </w:tcBorders>
            <w:vAlign w:val="bottom"/>
            <w:hideMark/>
          </w:tcPr>
          <w:p w:rsidR="006E12CC" w:rsidRDefault="006E12CC">
            <w:pPr>
              <w:snapToGrid w:val="0"/>
              <w:ind w:right="72"/>
              <w:rPr>
                <w:color w:val="FF0000"/>
                <w:sz w:val="20"/>
                <w:szCs w:val="20"/>
                <w:lang w:eastAsia="en-US"/>
              </w:rPr>
            </w:pPr>
            <w:r>
              <w:rPr>
                <w:color w:val="FF0000"/>
                <w:sz w:val="20"/>
                <w:szCs w:val="20"/>
              </w:rPr>
              <w:t>tuczniki</w:t>
            </w:r>
          </w:p>
        </w:tc>
        <w:tc>
          <w:tcPr>
            <w:tcW w:w="2835" w:type="dxa"/>
            <w:tcBorders>
              <w:top w:val="single" w:sz="4" w:space="0" w:color="000000"/>
              <w:left w:val="single" w:sz="4" w:space="0" w:color="000000"/>
              <w:bottom w:val="single" w:sz="4" w:space="0" w:color="000000"/>
              <w:right w:val="nil"/>
            </w:tcBorders>
            <w:vAlign w:val="bottom"/>
            <w:hideMark/>
          </w:tcPr>
          <w:p w:rsidR="006E12CC" w:rsidRDefault="006E12CC">
            <w:pPr>
              <w:snapToGrid w:val="0"/>
              <w:jc w:val="center"/>
              <w:rPr>
                <w:color w:val="FF0000"/>
                <w:sz w:val="20"/>
                <w:szCs w:val="20"/>
                <w:lang w:eastAsia="en-US"/>
              </w:rPr>
            </w:pPr>
            <w:r>
              <w:rPr>
                <w:color w:val="FF0000"/>
                <w:sz w:val="20"/>
                <w:szCs w:val="20"/>
              </w:rPr>
              <w:t>3,5</w:t>
            </w:r>
          </w:p>
        </w:tc>
        <w:tc>
          <w:tcPr>
            <w:tcW w:w="2693" w:type="dxa"/>
            <w:tcBorders>
              <w:top w:val="single" w:sz="4" w:space="0" w:color="000000"/>
              <w:left w:val="single" w:sz="4" w:space="0" w:color="000000"/>
              <w:bottom w:val="single" w:sz="4" w:space="0" w:color="000000"/>
              <w:right w:val="single" w:sz="4" w:space="0" w:color="000000"/>
            </w:tcBorders>
            <w:vAlign w:val="bottom"/>
            <w:hideMark/>
          </w:tcPr>
          <w:p w:rsidR="006E12CC" w:rsidRDefault="006E12CC">
            <w:pPr>
              <w:snapToGrid w:val="0"/>
              <w:jc w:val="center"/>
              <w:rPr>
                <w:color w:val="FF0000"/>
                <w:sz w:val="20"/>
                <w:szCs w:val="20"/>
                <w:lang w:eastAsia="en-US"/>
              </w:rPr>
            </w:pPr>
            <w:r>
              <w:rPr>
                <w:color w:val="FF0000"/>
                <w:sz w:val="20"/>
                <w:szCs w:val="20"/>
              </w:rPr>
              <w:t>3,6</w:t>
            </w:r>
          </w:p>
        </w:tc>
      </w:tr>
    </w:tbl>
    <w:p w:rsidR="006E12CC" w:rsidRDefault="006E12CC" w:rsidP="006E12CC">
      <w:pPr>
        <w:pStyle w:val="Tekstpodstawowy22"/>
        <w:spacing w:line="100" w:lineRule="atLeast"/>
        <w:rPr>
          <w:rFonts w:ascii="Times New Roman" w:hAnsi="Times New Roman" w:cs="Times New Roman"/>
          <w:color w:val="FF0000"/>
          <w:sz w:val="18"/>
          <w:szCs w:val="18"/>
        </w:rPr>
      </w:pPr>
    </w:p>
    <w:p w:rsidR="006E12CC" w:rsidRDefault="006E12CC" w:rsidP="006E12CC">
      <w:pPr>
        <w:pStyle w:val="Tekstpodstawowy22"/>
        <w:spacing w:line="100" w:lineRule="atLeast"/>
        <w:rPr>
          <w:rFonts w:ascii="Times New Roman" w:hAnsi="Times New Roman" w:cs="Times New Roman"/>
          <w:color w:val="FF0000"/>
          <w:sz w:val="18"/>
          <w:szCs w:val="18"/>
        </w:rPr>
      </w:pPr>
    </w:p>
    <w:tbl>
      <w:tblPr>
        <w:tblW w:w="3840" w:type="dxa"/>
        <w:tblInd w:w="55" w:type="dxa"/>
        <w:tblCellMar>
          <w:left w:w="70" w:type="dxa"/>
          <w:right w:w="70" w:type="dxa"/>
        </w:tblCellMar>
        <w:tblLook w:val="04A0" w:firstRow="1" w:lastRow="0" w:firstColumn="1" w:lastColumn="0" w:noHBand="0" w:noVBand="1"/>
      </w:tblPr>
      <w:tblGrid>
        <w:gridCol w:w="1114"/>
        <w:gridCol w:w="943"/>
        <w:gridCol w:w="1186"/>
        <w:gridCol w:w="949"/>
      </w:tblGrid>
      <w:tr w:rsidR="006E12CC" w:rsidTr="006E12CC">
        <w:trPr>
          <w:trHeight w:val="615"/>
        </w:trPr>
        <w:tc>
          <w:tcPr>
            <w:tcW w:w="959" w:type="dxa"/>
            <w:tcBorders>
              <w:top w:val="single" w:sz="4" w:space="0" w:color="auto"/>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b/>
                <w:bCs/>
                <w:color w:val="FF0000"/>
                <w:sz w:val="22"/>
              </w:rPr>
            </w:pPr>
            <w:r>
              <w:rPr>
                <w:rFonts w:ascii="Calibri" w:hAnsi="Calibri"/>
                <w:b/>
                <w:bCs/>
                <w:color w:val="FF0000"/>
              </w:rPr>
              <w:t>Rodzaj zwierząt</w:t>
            </w:r>
          </w:p>
        </w:tc>
        <w:tc>
          <w:tcPr>
            <w:tcW w:w="943" w:type="dxa"/>
            <w:tcBorders>
              <w:top w:val="single" w:sz="4" w:space="0" w:color="auto"/>
              <w:left w:val="nil"/>
              <w:bottom w:val="single" w:sz="4" w:space="0" w:color="auto"/>
              <w:right w:val="single" w:sz="4" w:space="0" w:color="auto"/>
            </w:tcBorders>
            <w:vAlign w:val="center"/>
            <w:hideMark/>
          </w:tcPr>
          <w:p w:rsidR="006E12CC" w:rsidRDefault="006E12CC">
            <w:pPr>
              <w:spacing w:after="0" w:line="240" w:lineRule="auto"/>
              <w:rPr>
                <w:rFonts w:ascii="Calibri" w:hAnsi="Calibri"/>
                <w:b/>
                <w:bCs/>
                <w:color w:val="FF0000"/>
                <w:sz w:val="22"/>
              </w:rPr>
            </w:pPr>
            <w:r>
              <w:rPr>
                <w:rFonts w:ascii="Calibri" w:hAnsi="Calibri"/>
                <w:b/>
                <w:bCs/>
                <w:color w:val="FF0000"/>
              </w:rPr>
              <w:t xml:space="preserve">Liczba sztuk </w:t>
            </w:r>
          </w:p>
        </w:tc>
        <w:tc>
          <w:tcPr>
            <w:tcW w:w="989" w:type="dxa"/>
            <w:tcBorders>
              <w:top w:val="single" w:sz="4" w:space="0" w:color="auto"/>
              <w:left w:val="nil"/>
              <w:bottom w:val="single" w:sz="4" w:space="0" w:color="auto"/>
              <w:right w:val="single" w:sz="4" w:space="0" w:color="auto"/>
            </w:tcBorders>
            <w:vAlign w:val="center"/>
            <w:hideMark/>
          </w:tcPr>
          <w:p w:rsidR="006E12CC" w:rsidRDefault="006E12CC">
            <w:pPr>
              <w:spacing w:after="0" w:line="240" w:lineRule="auto"/>
              <w:rPr>
                <w:rFonts w:ascii="Calibri" w:hAnsi="Calibri"/>
                <w:b/>
                <w:bCs/>
                <w:color w:val="FF0000"/>
                <w:sz w:val="22"/>
              </w:rPr>
            </w:pPr>
            <w:r>
              <w:rPr>
                <w:rFonts w:ascii="Calibri" w:hAnsi="Calibri"/>
                <w:b/>
                <w:bCs/>
                <w:color w:val="FF0000"/>
              </w:rPr>
              <w:t>Przelicznik DJP</w:t>
            </w:r>
          </w:p>
        </w:tc>
        <w:tc>
          <w:tcPr>
            <w:tcW w:w="949" w:type="dxa"/>
            <w:tcBorders>
              <w:top w:val="single" w:sz="4" w:space="0" w:color="auto"/>
              <w:left w:val="nil"/>
              <w:bottom w:val="single" w:sz="4" w:space="0" w:color="auto"/>
              <w:right w:val="single" w:sz="4" w:space="0" w:color="auto"/>
            </w:tcBorders>
            <w:vAlign w:val="center"/>
            <w:hideMark/>
          </w:tcPr>
          <w:p w:rsidR="006E12CC" w:rsidRDefault="006E12CC">
            <w:pPr>
              <w:spacing w:after="0" w:line="240" w:lineRule="auto"/>
              <w:rPr>
                <w:rFonts w:ascii="Calibri" w:hAnsi="Calibri"/>
                <w:b/>
                <w:bCs/>
                <w:color w:val="FF0000"/>
                <w:sz w:val="22"/>
              </w:rPr>
            </w:pPr>
            <w:r>
              <w:rPr>
                <w:rFonts w:ascii="Calibri" w:hAnsi="Calibri"/>
                <w:b/>
                <w:bCs/>
                <w:color w:val="FF0000"/>
              </w:rPr>
              <w:t>Obsada w DJP</w:t>
            </w:r>
          </w:p>
        </w:tc>
      </w:tr>
      <w:tr w:rsidR="006E12CC" w:rsidTr="006E12CC">
        <w:trPr>
          <w:trHeight w:val="315"/>
        </w:trPr>
        <w:tc>
          <w:tcPr>
            <w:tcW w:w="959" w:type="dxa"/>
            <w:tcBorders>
              <w:top w:val="nil"/>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color w:val="FF0000"/>
                <w:sz w:val="22"/>
              </w:rPr>
            </w:pPr>
            <w:r>
              <w:rPr>
                <w:rFonts w:ascii="Calibri" w:hAnsi="Calibri"/>
                <w:color w:val="FF0000"/>
              </w:rPr>
              <w:t>Maciory</w:t>
            </w:r>
          </w:p>
        </w:tc>
        <w:tc>
          <w:tcPr>
            <w:tcW w:w="943" w:type="dxa"/>
            <w:tcBorders>
              <w:top w:val="nil"/>
              <w:left w:val="nil"/>
              <w:bottom w:val="single" w:sz="4" w:space="0" w:color="auto"/>
              <w:right w:val="single" w:sz="4" w:space="0" w:color="auto"/>
            </w:tcBorders>
            <w:noWrap/>
            <w:vAlign w:val="bottom"/>
            <w:hideMark/>
          </w:tcPr>
          <w:p w:rsidR="006E12CC" w:rsidRDefault="006E12CC">
            <w:pPr>
              <w:spacing w:after="0" w:line="240" w:lineRule="auto"/>
              <w:jc w:val="right"/>
              <w:rPr>
                <w:rFonts w:ascii="Calibri" w:hAnsi="Calibri"/>
                <w:color w:val="FF0000"/>
                <w:sz w:val="22"/>
              </w:rPr>
            </w:pPr>
            <w:r>
              <w:rPr>
                <w:rFonts w:ascii="Calibri" w:hAnsi="Calibri"/>
                <w:color w:val="FF0000"/>
              </w:rPr>
              <w:t>630</w:t>
            </w:r>
          </w:p>
        </w:tc>
        <w:tc>
          <w:tcPr>
            <w:tcW w:w="989" w:type="dxa"/>
            <w:tcBorders>
              <w:top w:val="nil"/>
              <w:left w:val="nil"/>
              <w:bottom w:val="single" w:sz="4" w:space="0" w:color="auto"/>
              <w:right w:val="single" w:sz="4" w:space="0" w:color="auto"/>
            </w:tcBorders>
            <w:vAlign w:val="center"/>
            <w:hideMark/>
          </w:tcPr>
          <w:p w:rsidR="006E12CC" w:rsidRDefault="006E12CC">
            <w:pPr>
              <w:spacing w:after="0" w:line="240" w:lineRule="auto"/>
              <w:jc w:val="center"/>
              <w:rPr>
                <w:rFonts w:ascii="Calibri" w:hAnsi="Calibri"/>
                <w:color w:val="FF0000"/>
                <w:sz w:val="22"/>
              </w:rPr>
            </w:pPr>
            <w:r>
              <w:rPr>
                <w:rFonts w:ascii="Calibri" w:hAnsi="Calibri"/>
                <w:color w:val="FF0000"/>
              </w:rPr>
              <w:t>0,35</w:t>
            </w:r>
          </w:p>
        </w:tc>
        <w:tc>
          <w:tcPr>
            <w:tcW w:w="949" w:type="dxa"/>
            <w:tcBorders>
              <w:top w:val="nil"/>
              <w:left w:val="nil"/>
              <w:bottom w:val="single" w:sz="4" w:space="0" w:color="auto"/>
              <w:right w:val="single" w:sz="4" w:space="0" w:color="auto"/>
            </w:tcBorders>
            <w:noWrap/>
            <w:vAlign w:val="center"/>
            <w:hideMark/>
          </w:tcPr>
          <w:p w:rsidR="006E12CC" w:rsidRDefault="006E12CC">
            <w:pPr>
              <w:spacing w:after="0" w:line="240" w:lineRule="auto"/>
              <w:jc w:val="right"/>
              <w:rPr>
                <w:rFonts w:ascii="Calibri" w:hAnsi="Calibri"/>
                <w:color w:val="FF0000"/>
                <w:sz w:val="22"/>
              </w:rPr>
            </w:pPr>
            <w:r>
              <w:rPr>
                <w:rFonts w:ascii="Calibri" w:hAnsi="Calibri"/>
                <w:color w:val="FF0000"/>
              </w:rPr>
              <w:t>220,5</w:t>
            </w:r>
          </w:p>
        </w:tc>
      </w:tr>
      <w:tr w:rsidR="006E12CC" w:rsidTr="006E12CC">
        <w:trPr>
          <w:trHeight w:val="315"/>
        </w:trPr>
        <w:tc>
          <w:tcPr>
            <w:tcW w:w="959" w:type="dxa"/>
            <w:tcBorders>
              <w:top w:val="nil"/>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color w:val="FF0000"/>
                <w:sz w:val="22"/>
              </w:rPr>
            </w:pPr>
            <w:r>
              <w:rPr>
                <w:rFonts w:ascii="Calibri" w:hAnsi="Calibri"/>
                <w:color w:val="FF0000"/>
              </w:rPr>
              <w:t>Prosięta</w:t>
            </w:r>
          </w:p>
        </w:tc>
        <w:tc>
          <w:tcPr>
            <w:tcW w:w="943" w:type="dxa"/>
            <w:tcBorders>
              <w:top w:val="nil"/>
              <w:left w:val="nil"/>
              <w:bottom w:val="single" w:sz="4" w:space="0" w:color="auto"/>
              <w:right w:val="single" w:sz="4" w:space="0" w:color="auto"/>
            </w:tcBorders>
            <w:noWrap/>
            <w:vAlign w:val="bottom"/>
            <w:hideMark/>
          </w:tcPr>
          <w:p w:rsidR="006E12CC" w:rsidRDefault="006E12CC">
            <w:pPr>
              <w:spacing w:after="0" w:line="240" w:lineRule="auto"/>
              <w:jc w:val="right"/>
              <w:rPr>
                <w:rFonts w:ascii="Calibri" w:hAnsi="Calibri"/>
                <w:color w:val="FF0000"/>
                <w:sz w:val="22"/>
              </w:rPr>
            </w:pPr>
            <w:r>
              <w:rPr>
                <w:rFonts w:ascii="Calibri" w:hAnsi="Calibri"/>
                <w:color w:val="FF0000"/>
              </w:rPr>
              <w:t>2448</w:t>
            </w:r>
          </w:p>
        </w:tc>
        <w:tc>
          <w:tcPr>
            <w:tcW w:w="989" w:type="dxa"/>
            <w:tcBorders>
              <w:top w:val="nil"/>
              <w:left w:val="nil"/>
              <w:bottom w:val="single" w:sz="4" w:space="0" w:color="auto"/>
              <w:right w:val="single" w:sz="4" w:space="0" w:color="auto"/>
            </w:tcBorders>
            <w:vAlign w:val="center"/>
            <w:hideMark/>
          </w:tcPr>
          <w:p w:rsidR="006E12CC" w:rsidRDefault="006E12CC">
            <w:pPr>
              <w:spacing w:after="0" w:line="240" w:lineRule="auto"/>
              <w:jc w:val="center"/>
              <w:rPr>
                <w:rFonts w:ascii="Calibri" w:hAnsi="Calibri"/>
                <w:color w:val="FF0000"/>
                <w:sz w:val="22"/>
              </w:rPr>
            </w:pPr>
            <w:r>
              <w:rPr>
                <w:rFonts w:ascii="Calibri" w:hAnsi="Calibri"/>
                <w:color w:val="FF0000"/>
              </w:rPr>
              <w:t>0,02</w:t>
            </w:r>
          </w:p>
        </w:tc>
        <w:tc>
          <w:tcPr>
            <w:tcW w:w="949" w:type="dxa"/>
            <w:tcBorders>
              <w:top w:val="nil"/>
              <w:left w:val="nil"/>
              <w:bottom w:val="single" w:sz="4" w:space="0" w:color="auto"/>
              <w:right w:val="single" w:sz="4" w:space="0" w:color="auto"/>
            </w:tcBorders>
            <w:noWrap/>
            <w:vAlign w:val="center"/>
            <w:hideMark/>
          </w:tcPr>
          <w:p w:rsidR="006E12CC" w:rsidRDefault="006E12CC">
            <w:pPr>
              <w:spacing w:after="0" w:line="240" w:lineRule="auto"/>
              <w:jc w:val="right"/>
              <w:rPr>
                <w:rFonts w:ascii="Calibri" w:hAnsi="Calibri"/>
                <w:color w:val="FF0000"/>
                <w:sz w:val="22"/>
              </w:rPr>
            </w:pPr>
            <w:r>
              <w:rPr>
                <w:rFonts w:ascii="Calibri" w:hAnsi="Calibri"/>
                <w:color w:val="FF0000"/>
              </w:rPr>
              <w:t>48,96</w:t>
            </w:r>
          </w:p>
        </w:tc>
      </w:tr>
      <w:tr w:rsidR="006E12CC" w:rsidTr="006E12CC">
        <w:trPr>
          <w:trHeight w:val="1035"/>
        </w:trPr>
        <w:tc>
          <w:tcPr>
            <w:tcW w:w="959" w:type="dxa"/>
            <w:tcBorders>
              <w:top w:val="nil"/>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color w:val="FF0000"/>
                <w:sz w:val="22"/>
              </w:rPr>
            </w:pPr>
            <w:r>
              <w:rPr>
                <w:rFonts w:ascii="Calibri" w:hAnsi="Calibri"/>
                <w:color w:val="FF0000"/>
              </w:rPr>
              <w:t xml:space="preserve">Warchlaki </w:t>
            </w:r>
          </w:p>
        </w:tc>
        <w:tc>
          <w:tcPr>
            <w:tcW w:w="943" w:type="dxa"/>
            <w:tcBorders>
              <w:top w:val="nil"/>
              <w:left w:val="nil"/>
              <w:bottom w:val="single" w:sz="4" w:space="0" w:color="auto"/>
              <w:right w:val="single" w:sz="4" w:space="0" w:color="auto"/>
            </w:tcBorders>
            <w:noWrap/>
            <w:vAlign w:val="bottom"/>
            <w:hideMark/>
          </w:tcPr>
          <w:p w:rsidR="006E12CC" w:rsidRDefault="006E12CC">
            <w:pPr>
              <w:spacing w:after="0" w:line="240" w:lineRule="auto"/>
              <w:jc w:val="right"/>
              <w:rPr>
                <w:rFonts w:ascii="Calibri" w:hAnsi="Calibri"/>
                <w:color w:val="FF0000"/>
                <w:sz w:val="22"/>
              </w:rPr>
            </w:pPr>
            <w:r>
              <w:rPr>
                <w:rFonts w:ascii="Calibri" w:hAnsi="Calibri"/>
                <w:color w:val="FF0000"/>
              </w:rPr>
              <w:t>1472</w:t>
            </w:r>
          </w:p>
        </w:tc>
        <w:tc>
          <w:tcPr>
            <w:tcW w:w="989" w:type="dxa"/>
            <w:tcBorders>
              <w:top w:val="nil"/>
              <w:left w:val="nil"/>
              <w:bottom w:val="single" w:sz="4" w:space="0" w:color="auto"/>
              <w:right w:val="single" w:sz="4" w:space="0" w:color="auto"/>
            </w:tcBorders>
            <w:vAlign w:val="center"/>
            <w:hideMark/>
          </w:tcPr>
          <w:p w:rsidR="006E12CC" w:rsidRDefault="006E12CC">
            <w:pPr>
              <w:spacing w:after="0" w:line="240" w:lineRule="auto"/>
              <w:jc w:val="center"/>
              <w:rPr>
                <w:rFonts w:ascii="Calibri" w:hAnsi="Calibri"/>
                <w:color w:val="FF0000"/>
                <w:sz w:val="22"/>
              </w:rPr>
            </w:pPr>
            <w:r>
              <w:rPr>
                <w:rFonts w:ascii="Calibri" w:hAnsi="Calibri"/>
                <w:color w:val="FF0000"/>
              </w:rPr>
              <w:t>0,07</w:t>
            </w:r>
          </w:p>
        </w:tc>
        <w:tc>
          <w:tcPr>
            <w:tcW w:w="949" w:type="dxa"/>
            <w:tcBorders>
              <w:top w:val="nil"/>
              <w:left w:val="nil"/>
              <w:bottom w:val="single" w:sz="4" w:space="0" w:color="auto"/>
              <w:right w:val="single" w:sz="4" w:space="0" w:color="auto"/>
            </w:tcBorders>
            <w:noWrap/>
            <w:vAlign w:val="center"/>
            <w:hideMark/>
          </w:tcPr>
          <w:p w:rsidR="006E12CC" w:rsidRDefault="006E12CC">
            <w:pPr>
              <w:spacing w:after="0" w:line="240" w:lineRule="auto"/>
              <w:jc w:val="right"/>
              <w:rPr>
                <w:rFonts w:ascii="Calibri" w:hAnsi="Calibri"/>
                <w:color w:val="FF0000"/>
                <w:sz w:val="22"/>
              </w:rPr>
            </w:pPr>
            <w:r>
              <w:rPr>
                <w:rFonts w:ascii="Calibri" w:hAnsi="Calibri"/>
                <w:color w:val="FF0000"/>
              </w:rPr>
              <w:t>103,04</w:t>
            </w:r>
          </w:p>
        </w:tc>
      </w:tr>
      <w:tr w:rsidR="006E12CC" w:rsidTr="006E12CC">
        <w:trPr>
          <w:trHeight w:val="1035"/>
        </w:trPr>
        <w:tc>
          <w:tcPr>
            <w:tcW w:w="959" w:type="dxa"/>
            <w:tcBorders>
              <w:top w:val="nil"/>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color w:val="FF0000"/>
                <w:sz w:val="22"/>
              </w:rPr>
            </w:pPr>
            <w:r>
              <w:rPr>
                <w:rFonts w:ascii="Calibri" w:hAnsi="Calibri"/>
                <w:color w:val="FF0000"/>
              </w:rPr>
              <w:t>Tuczniki</w:t>
            </w:r>
          </w:p>
        </w:tc>
        <w:tc>
          <w:tcPr>
            <w:tcW w:w="943" w:type="dxa"/>
            <w:tcBorders>
              <w:top w:val="nil"/>
              <w:left w:val="nil"/>
              <w:bottom w:val="single" w:sz="4" w:space="0" w:color="auto"/>
              <w:right w:val="single" w:sz="4" w:space="0" w:color="auto"/>
            </w:tcBorders>
            <w:noWrap/>
            <w:vAlign w:val="bottom"/>
            <w:hideMark/>
          </w:tcPr>
          <w:p w:rsidR="006E12CC" w:rsidRDefault="006E12CC">
            <w:pPr>
              <w:spacing w:after="0" w:line="240" w:lineRule="auto"/>
              <w:jc w:val="right"/>
              <w:rPr>
                <w:rFonts w:ascii="Calibri" w:hAnsi="Calibri"/>
                <w:color w:val="FF0000"/>
                <w:sz w:val="22"/>
              </w:rPr>
            </w:pPr>
            <w:r>
              <w:rPr>
                <w:rFonts w:ascii="Calibri" w:hAnsi="Calibri"/>
                <w:color w:val="FF0000"/>
              </w:rPr>
              <w:t>2944</w:t>
            </w:r>
          </w:p>
        </w:tc>
        <w:tc>
          <w:tcPr>
            <w:tcW w:w="989" w:type="dxa"/>
            <w:tcBorders>
              <w:top w:val="nil"/>
              <w:left w:val="nil"/>
              <w:bottom w:val="single" w:sz="4" w:space="0" w:color="auto"/>
              <w:right w:val="single" w:sz="4" w:space="0" w:color="auto"/>
            </w:tcBorders>
            <w:vAlign w:val="center"/>
            <w:hideMark/>
          </w:tcPr>
          <w:p w:rsidR="006E12CC" w:rsidRDefault="006E12CC">
            <w:pPr>
              <w:spacing w:after="0" w:line="240" w:lineRule="auto"/>
              <w:jc w:val="center"/>
              <w:rPr>
                <w:rFonts w:ascii="Calibri" w:hAnsi="Calibri"/>
                <w:color w:val="FF0000"/>
                <w:sz w:val="22"/>
              </w:rPr>
            </w:pPr>
            <w:r>
              <w:rPr>
                <w:rFonts w:ascii="Calibri" w:hAnsi="Calibri"/>
                <w:color w:val="FF0000"/>
              </w:rPr>
              <w:t>0,14</w:t>
            </w:r>
          </w:p>
        </w:tc>
        <w:tc>
          <w:tcPr>
            <w:tcW w:w="949" w:type="dxa"/>
            <w:tcBorders>
              <w:top w:val="nil"/>
              <w:left w:val="nil"/>
              <w:bottom w:val="single" w:sz="4" w:space="0" w:color="auto"/>
              <w:right w:val="single" w:sz="4" w:space="0" w:color="auto"/>
            </w:tcBorders>
            <w:noWrap/>
            <w:vAlign w:val="center"/>
            <w:hideMark/>
          </w:tcPr>
          <w:p w:rsidR="006E12CC" w:rsidRDefault="006E12CC">
            <w:pPr>
              <w:spacing w:after="0" w:line="240" w:lineRule="auto"/>
              <w:jc w:val="right"/>
              <w:rPr>
                <w:rFonts w:ascii="Calibri" w:hAnsi="Calibri"/>
                <w:color w:val="FF0000"/>
                <w:sz w:val="22"/>
              </w:rPr>
            </w:pPr>
            <w:r>
              <w:rPr>
                <w:rFonts w:ascii="Calibri" w:hAnsi="Calibri"/>
                <w:color w:val="FF0000"/>
              </w:rPr>
              <w:t>412,16</w:t>
            </w:r>
          </w:p>
        </w:tc>
      </w:tr>
      <w:tr w:rsidR="006E12CC" w:rsidTr="006E12CC">
        <w:trPr>
          <w:trHeight w:val="315"/>
        </w:trPr>
        <w:tc>
          <w:tcPr>
            <w:tcW w:w="959" w:type="dxa"/>
            <w:tcBorders>
              <w:top w:val="nil"/>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color w:val="FF0000"/>
                <w:sz w:val="22"/>
              </w:rPr>
            </w:pPr>
            <w:r>
              <w:rPr>
                <w:rFonts w:ascii="Calibri" w:hAnsi="Calibri"/>
                <w:color w:val="FF0000"/>
              </w:rPr>
              <w:t>Knury</w:t>
            </w:r>
          </w:p>
        </w:tc>
        <w:tc>
          <w:tcPr>
            <w:tcW w:w="943" w:type="dxa"/>
            <w:tcBorders>
              <w:top w:val="nil"/>
              <w:left w:val="nil"/>
              <w:bottom w:val="single" w:sz="4" w:space="0" w:color="auto"/>
              <w:right w:val="single" w:sz="4" w:space="0" w:color="auto"/>
            </w:tcBorders>
            <w:noWrap/>
            <w:vAlign w:val="bottom"/>
            <w:hideMark/>
          </w:tcPr>
          <w:p w:rsidR="006E12CC" w:rsidRDefault="006E12CC">
            <w:pPr>
              <w:spacing w:after="0" w:line="240" w:lineRule="auto"/>
              <w:jc w:val="right"/>
              <w:rPr>
                <w:rFonts w:ascii="Calibri" w:hAnsi="Calibri"/>
                <w:color w:val="FF0000"/>
                <w:sz w:val="22"/>
              </w:rPr>
            </w:pPr>
            <w:r>
              <w:rPr>
                <w:rFonts w:ascii="Calibri" w:hAnsi="Calibri"/>
                <w:color w:val="FF0000"/>
              </w:rPr>
              <w:t>2</w:t>
            </w:r>
          </w:p>
        </w:tc>
        <w:tc>
          <w:tcPr>
            <w:tcW w:w="989" w:type="dxa"/>
            <w:tcBorders>
              <w:top w:val="nil"/>
              <w:left w:val="nil"/>
              <w:bottom w:val="single" w:sz="4" w:space="0" w:color="auto"/>
              <w:right w:val="single" w:sz="4" w:space="0" w:color="auto"/>
            </w:tcBorders>
            <w:vAlign w:val="center"/>
            <w:hideMark/>
          </w:tcPr>
          <w:p w:rsidR="006E12CC" w:rsidRDefault="006E12CC">
            <w:pPr>
              <w:spacing w:after="0" w:line="240" w:lineRule="auto"/>
              <w:jc w:val="center"/>
              <w:rPr>
                <w:rFonts w:ascii="Calibri" w:hAnsi="Calibri"/>
                <w:color w:val="FF0000"/>
                <w:sz w:val="22"/>
              </w:rPr>
            </w:pPr>
            <w:r>
              <w:rPr>
                <w:rFonts w:ascii="Calibri" w:hAnsi="Calibri"/>
                <w:color w:val="FF0000"/>
              </w:rPr>
              <w:t>0,4</w:t>
            </w:r>
          </w:p>
        </w:tc>
        <w:tc>
          <w:tcPr>
            <w:tcW w:w="949" w:type="dxa"/>
            <w:tcBorders>
              <w:top w:val="nil"/>
              <w:left w:val="nil"/>
              <w:bottom w:val="single" w:sz="4" w:space="0" w:color="auto"/>
              <w:right w:val="single" w:sz="4" w:space="0" w:color="auto"/>
            </w:tcBorders>
            <w:noWrap/>
            <w:vAlign w:val="center"/>
            <w:hideMark/>
          </w:tcPr>
          <w:p w:rsidR="006E12CC" w:rsidRDefault="006E12CC">
            <w:pPr>
              <w:spacing w:after="0" w:line="240" w:lineRule="auto"/>
              <w:jc w:val="right"/>
              <w:rPr>
                <w:rFonts w:ascii="Calibri" w:hAnsi="Calibri"/>
                <w:color w:val="FF0000"/>
                <w:sz w:val="22"/>
              </w:rPr>
            </w:pPr>
            <w:r>
              <w:rPr>
                <w:rFonts w:ascii="Calibri" w:hAnsi="Calibri"/>
                <w:color w:val="FF0000"/>
              </w:rPr>
              <w:t>0,8</w:t>
            </w:r>
          </w:p>
        </w:tc>
      </w:tr>
      <w:tr w:rsidR="006E12CC" w:rsidTr="006E12CC">
        <w:trPr>
          <w:trHeight w:val="300"/>
        </w:trPr>
        <w:tc>
          <w:tcPr>
            <w:tcW w:w="2891" w:type="dxa"/>
            <w:gridSpan w:val="3"/>
            <w:tcBorders>
              <w:top w:val="single" w:sz="4" w:space="0" w:color="auto"/>
              <w:left w:val="single" w:sz="4" w:space="0" w:color="auto"/>
              <w:bottom w:val="single" w:sz="4" w:space="0" w:color="auto"/>
              <w:right w:val="single" w:sz="4" w:space="0" w:color="auto"/>
            </w:tcBorders>
            <w:vAlign w:val="center"/>
            <w:hideMark/>
          </w:tcPr>
          <w:p w:rsidR="006E12CC" w:rsidRDefault="006E12CC">
            <w:pPr>
              <w:spacing w:after="0" w:line="240" w:lineRule="auto"/>
              <w:rPr>
                <w:rFonts w:ascii="Calibri" w:hAnsi="Calibri"/>
                <w:b/>
                <w:bCs/>
                <w:color w:val="FF0000"/>
                <w:sz w:val="22"/>
              </w:rPr>
            </w:pPr>
            <w:r>
              <w:rPr>
                <w:rFonts w:ascii="Calibri" w:hAnsi="Calibri"/>
                <w:b/>
                <w:bCs/>
                <w:color w:val="FF0000"/>
              </w:rPr>
              <w:t xml:space="preserve">RAZEM </w:t>
            </w:r>
          </w:p>
        </w:tc>
        <w:tc>
          <w:tcPr>
            <w:tcW w:w="949" w:type="dxa"/>
            <w:tcBorders>
              <w:top w:val="nil"/>
              <w:left w:val="nil"/>
              <w:bottom w:val="single" w:sz="4" w:space="0" w:color="auto"/>
              <w:right w:val="single" w:sz="4" w:space="0" w:color="auto"/>
            </w:tcBorders>
            <w:vAlign w:val="center"/>
            <w:hideMark/>
          </w:tcPr>
          <w:p w:rsidR="006E12CC" w:rsidRDefault="006E12CC">
            <w:pPr>
              <w:spacing w:after="0" w:line="240" w:lineRule="auto"/>
              <w:jc w:val="right"/>
              <w:rPr>
                <w:rFonts w:ascii="Calibri" w:hAnsi="Calibri"/>
                <w:b/>
                <w:bCs/>
                <w:color w:val="FF0000"/>
                <w:sz w:val="22"/>
              </w:rPr>
            </w:pPr>
            <w:r>
              <w:rPr>
                <w:rFonts w:ascii="Calibri" w:hAnsi="Calibri"/>
                <w:b/>
                <w:bCs/>
                <w:color w:val="FF0000"/>
              </w:rPr>
              <w:t>785,46</w:t>
            </w:r>
          </w:p>
        </w:tc>
      </w:tr>
    </w:tbl>
    <w:p w:rsidR="006E12CC" w:rsidRDefault="006E12CC" w:rsidP="006E12CC">
      <w:pPr>
        <w:pStyle w:val="Tekstpodstawowy22"/>
        <w:spacing w:line="100" w:lineRule="atLeast"/>
        <w:rPr>
          <w:rFonts w:ascii="Times New Roman" w:hAnsi="Times New Roman" w:cs="Times New Roman"/>
          <w:color w:val="FF0000"/>
          <w:sz w:val="18"/>
          <w:szCs w:val="18"/>
        </w:rPr>
      </w:pPr>
    </w:p>
    <w:p w:rsidR="006E12CC" w:rsidRDefault="006E12CC" w:rsidP="006E12CC">
      <w:pPr>
        <w:pStyle w:val="Tekstpodstawowy22"/>
        <w:spacing w:line="100" w:lineRule="atLeast"/>
        <w:rPr>
          <w:rFonts w:ascii="Times New Roman" w:hAnsi="Times New Roman" w:cs="Times New Roman"/>
          <w:color w:val="FF0000"/>
          <w:sz w:val="18"/>
          <w:szCs w:val="18"/>
        </w:rPr>
      </w:pPr>
    </w:p>
    <w:p w:rsidR="006E12CC" w:rsidRDefault="006E12CC" w:rsidP="006E12CC">
      <w:pPr>
        <w:pStyle w:val="Tekstpodstawowy22"/>
        <w:spacing w:line="100" w:lineRule="atLeast"/>
        <w:rPr>
          <w:rFonts w:ascii="Times New Roman" w:hAnsi="Times New Roman" w:cs="Times New Roman"/>
          <w:color w:val="FF0000"/>
          <w:sz w:val="18"/>
          <w:szCs w:val="18"/>
        </w:rPr>
      </w:pPr>
    </w:p>
    <w:p w:rsidR="006E12CC" w:rsidRDefault="006E12CC" w:rsidP="006E12CC">
      <w:pPr>
        <w:pStyle w:val="Tekstpodstawowy22"/>
        <w:spacing w:line="276" w:lineRule="auto"/>
        <w:ind w:right="567"/>
        <w:rPr>
          <w:rFonts w:ascii="Times New Roman" w:hAnsi="Times New Roman" w:cs="Times New Roman"/>
          <w:b w:val="0"/>
          <w:color w:val="FF0000"/>
          <w:sz w:val="24"/>
          <w:szCs w:val="24"/>
          <w:lang w:val="pl-PL"/>
        </w:rPr>
      </w:pPr>
      <w:r>
        <w:rPr>
          <w:rFonts w:ascii="Times New Roman" w:hAnsi="Times New Roman" w:cs="Times New Roman"/>
          <w:b w:val="0"/>
          <w:color w:val="FF0000"/>
          <w:sz w:val="24"/>
          <w:szCs w:val="24"/>
          <w:lang w:val="pl-PL"/>
        </w:rPr>
        <w:t>W związku z powyższym ilość wytworzonej gnojowicy dla planowanej inwestycji – I etap wynosi:</w:t>
      </w:r>
    </w:p>
    <w:p w:rsidR="006E12CC" w:rsidRDefault="006E12CC" w:rsidP="006E12CC">
      <w:pPr>
        <w:pStyle w:val="Tekstpodstawowy22"/>
        <w:spacing w:line="276" w:lineRule="auto"/>
        <w:rPr>
          <w:rFonts w:ascii="Times New Roman" w:hAnsi="Times New Roman" w:cs="Times New Roman"/>
          <w:b w:val="0"/>
          <w:color w:val="FF0000"/>
          <w:sz w:val="20"/>
          <w:szCs w:val="20"/>
          <w:lang w:val="pl-PL"/>
        </w:rPr>
      </w:pPr>
    </w:p>
    <w:tbl>
      <w:tblPr>
        <w:tblW w:w="4900" w:type="dxa"/>
        <w:tblInd w:w="55" w:type="dxa"/>
        <w:tblCellMar>
          <w:left w:w="70" w:type="dxa"/>
          <w:right w:w="70" w:type="dxa"/>
        </w:tblCellMar>
        <w:tblLook w:val="04A0" w:firstRow="1" w:lastRow="0" w:firstColumn="1" w:lastColumn="0" w:noHBand="0" w:noVBand="1"/>
      </w:tblPr>
      <w:tblGrid>
        <w:gridCol w:w="996"/>
        <w:gridCol w:w="960"/>
        <w:gridCol w:w="1007"/>
        <w:gridCol w:w="960"/>
        <w:gridCol w:w="1118"/>
      </w:tblGrid>
      <w:tr w:rsidR="006E12CC" w:rsidTr="006E12CC">
        <w:trPr>
          <w:trHeight w:val="840"/>
        </w:trPr>
        <w:tc>
          <w:tcPr>
            <w:tcW w:w="960" w:type="dxa"/>
            <w:tcBorders>
              <w:top w:val="single" w:sz="8" w:space="0" w:color="auto"/>
              <w:left w:val="single" w:sz="8" w:space="0" w:color="auto"/>
              <w:bottom w:val="single" w:sz="8" w:space="0" w:color="auto"/>
              <w:right w:val="single" w:sz="8" w:space="0" w:color="auto"/>
            </w:tcBorders>
            <w:vAlign w:val="center"/>
            <w:hideMark/>
          </w:tcPr>
          <w:p w:rsidR="006E12CC" w:rsidRDefault="006E12CC">
            <w:pPr>
              <w:spacing w:after="0" w:line="240" w:lineRule="auto"/>
              <w:jc w:val="center"/>
              <w:rPr>
                <w:b/>
                <w:bCs/>
                <w:color w:val="FF0000"/>
                <w:sz w:val="20"/>
                <w:szCs w:val="20"/>
              </w:rPr>
            </w:pPr>
            <w:r>
              <w:rPr>
                <w:b/>
                <w:bCs/>
                <w:color w:val="FF0000"/>
                <w:sz w:val="20"/>
                <w:szCs w:val="20"/>
              </w:rPr>
              <w:t>Rodzaj zwierząt</w:t>
            </w:r>
          </w:p>
        </w:tc>
        <w:tc>
          <w:tcPr>
            <w:tcW w:w="960" w:type="dxa"/>
            <w:tcBorders>
              <w:top w:val="single" w:sz="8" w:space="0" w:color="auto"/>
              <w:left w:val="nil"/>
              <w:bottom w:val="single" w:sz="8" w:space="0" w:color="auto"/>
              <w:right w:val="single" w:sz="8" w:space="0" w:color="auto"/>
            </w:tcBorders>
            <w:vAlign w:val="center"/>
            <w:hideMark/>
          </w:tcPr>
          <w:p w:rsidR="006E12CC" w:rsidRDefault="006E12CC">
            <w:pPr>
              <w:spacing w:after="0" w:line="240" w:lineRule="auto"/>
              <w:jc w:val="center"/>
              <w:rPr>
                <w:b/>
                <w:bCs/>
                <w:color w:val="FF0000"/>
                <w:sz w:val="20"/>
                <w:szCs w:val="20"/>
              </w:rPr>
            </w:pPr>
            <w:r>
              <w:rPr>
                <w:b/>
                <w:bCs/>
                <w:color w:val="FF0000"/>
                <w:sz w:val="20"/>
                <w:szCs w:val="20"/>
              </w:rPr>
              <w:t>Liczba  zwierząt</w:t>
            </w:r>
          </w:p>
        </w:tc>
        <w:tc>
          <w:tcPr>
            <w:tcW w:w="960" w:type="dxa"/>
            <w:tcBorders>
              <w:top w:val="single" w:sz="8" w:space="0" w:color="auto"/>
              <w:left w:val="nil"/>
              <w:bottom w:val="single" w:sz="8" w:space="0" w:color="auto"/>
              <w:right w:val="single" w:sz="8" w:space="0" w:color="auto"/>
            </w:tcBorders>
            <w:vAlign w:val="center"/>
            <w:hideMark/>
          </w:tcPr>
          <w:p w:rsidR="006E12CC" w:rsidRDefault="006E12CC">
            <w:pPr>
              <w:spacing w:after="0" w:line="240" w:lineRule="auto"/>
              <w:jc w:val="center"/>
              <w:rPr>
                <w:b/>
                <w:bCs/>
                <w:color w:val="FF0000"/>
                <w:sz w:val="20"/>
                <w:szCs w:val="20"/>
              </w:rPr>
            </w:pPr>
            <w:r>
              <w:rPr>
                <w:b/>
                <w:bCs/>
                <w:color w:val="FF0000"/>
                <w:sz w:val="20"/>
                <w:szCs w:val="20"/>
              </w:rPr>
              <w:t>Ilość gnojowicy (m</w:t>
            </w:r>
            <w:r>
              <w:rPr>
                <w:b/>
                <w:bCs/>
                <w:color w:val="FF0000"/>
                <w:sz w:val="20"/>
                <w:szCs w:val="20"/>
                <w:vertAlign w:val="superscript"/>
              </w:rPr>
              <w:t>3</w:t>
            </w:r>
            <w:r>
              <w:rPr>
                <w:b/>
                <w:bCs/>
                <w:color w:val="FF0000"/>
                <w:sz w:val="20"/>
                <w:szCs w:val="20"/>
              </w:rPr>
              <w:t>)</w:t>
            </w:r>
          </w:p>
        </w:tc>
        <w:tc>
          <w:tcPr>
            <w:tcW w:w="960" w:type="dxa"/>
            <w:tcBorders>
              <w:top w:val="single" w:sz="8" w:space="0" w:color="auto"/>
              <w:left w:val="nil"/>
              <w:bottom w:val="single" w:sz="8" w:space="0" w:color="auto"/>
              <w:right w:val="single" w:sz="8" w:space="0" w:color="auto"/>
            </w:tcBorders>
            <w:vAlign w:val="center"/>
            <w:hideMark/>
          </w:tcPr>
          <w:p w:rsidR="006E12CC" w:rsidRDefault="006E12CC">
            <w:pPr>
              <w:spacing w:after="0" w:line="240" w:lineRule="auto"/>
              <w:jc w:val="center"/>
              <w:rPr>
                <w:b/>
                <w:bCs/>
                <w:color w:val="FF0000"/>
                <w:sz w:val="20"/>
                <w:szCs w:val="20"/>
              </w:rPr>
            </w:pPr>
            <w:r>
              <w:rPr>
                <w:b/>
                <w:bCs/>
                <w:color w:val="FF0000"/>
                <w:sz w:val="20"/>
                <w:szCs w:val="20"/>
              </w:rPr>
              <w:t>Ilość azotu w kg</w:t>
            </w:r>
          </w:p>
        </w:tc>
        <w:tc>
          <w:tcPr>
            <w:tcW w:w="1060" w:type="dxa"/>
            <w:tcBorders>
              <w:top w:val="single" w:sz="8" w:space="0" w:color="auto"/>
              <w:left w:val="nil"/>
              <w:bottom w:val="single" w:sz="8" w:space="0" w:color="auto"/>
              <w:right w:val="single" w:sz="8" w:space="0" w:color="auto"/>
            </w:tcBorders>
            <w:vAlign w:val="center"/>
            <w:hideMark/>
          </w:tcPr>
          <w:p w:rsidR="006E12CC" w:rsidRDefault="006E12CC">
            <w:pPr>
              <w:spacing w:after="0" w:line="240" w:lineRule="auto"/>
              <w:jc w:val="center"/>
              <w:rPr>
                <w:b/>
                <w:bCs/>
                <w:color w:val="FF0000"/>
                <w:sz w:val="20"/>
                <w:szCs w:val="20"/>
              </w:rPr>
            </w:pPr>
            <w:r>
              <w:rPr>
                <w:b/>
                <w:bCs/>
                <w:color w:val="FF0000"/>
                <w:sz w:val="20"/>
                <w:szCs w:val="20"/>
              </w:rPr>
              <w:t>Wymagana ilość gruntu (ha)</w:t>
            </w:r>
          </w:p>
        </w:tc>
      </w:tr>
      <w:tr w:rsidR="006E12CC" w:rsidTr="006E12CC">
        <w:trPr>
          <w:trHeight w:val="315"/>
        </w:trPr>
        <w:tc>
          <w:tcPr>
            <w:tcW w:w="960" w:type="dxa"/>
            <w:tcBorders>
              <w:top w:val="nil"/>
              <w:left w:val="single" w:sz="8" w:space="0" w:color="auto"/>
              <w:bottom w:val="single" w:sz="8" w:space="0" w:color="auto"/>
              <w:right w:val="single" w:sz="8" w:space="0" w:color="auto"/>
            </w:tcBorders>
            <w:vAlign w:val="center"/>
            <w:hideMark/>
          </w:tcPr>
          <w:p w:rsidR="006E12CC" w:rsidRDefault="006E12CC">
            <w:pPr>
              <w:spacing w:after="0" w:line="240" w:lineRule="auto"/>
              <w:rPr>
                <w:b/>
                <w:bCs/>
                <w:color w:val="FF0000"/>
                <w:sz w:val="20"/>
                <w:szCs w:val="20"/>
              </w:rPr>
            </w:pPr>
            <w:r>
              <w:rPr>
                <w:b/>
                <w:bCs/>
                <w:color w:val="FF0000"/>
                <w:sz w:val="20"/>
                <w:szCs w:val="20"/>
              </w:rPr>
              <w:t>Lochy</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630</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2898</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12171,6</w:t>
            </w:r>
          </w:p>
        </w:tc>
        <w:tc>
          <w:tcPr>
            <w:tcW w:w="10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71,5976471</w:t>
            </w:r>
          </w:p>
        </w:tc>
      </w:tr>
      <w:tr w:rsidR="006E12CC" w:rsidTr="006E12CC">
        <w:trPr>
          <w:trHeight w:val="315"/>
        </w:trPr>
        <w:tc>
          <w:tcPr>
            <w:tcW w:w="960" w:type="dxa"/>
            <w:tcBorders>
              <w:top w:val="nil"/>
              <w:left w:val="single" w:sz="8" w:space="0" w:color="auto"/>
              <w:bottom w:val="single" w:sz="8" w:space="0" w:color="auto"/>
              <w:right w:val="single" w:sz="8" w:space="0" w:color="auto"/>
            </w:tcBorders>
            <w:vAlign w:val="center"/>
            <w:hideMark/>
          </w:tcPr>
          <w:p w:rsidR="006E12CC" w:rsidRDefault="006E12CC">
            <w:pPr>
              <w:spacing w:after="0" w:line="240" w:lineRule="auto"/>
              <w:rPr>
                <w:b/>
                <w:bCs/>
                <w:color w:val="FF0000"/>
                <w:sz w:val="20"/>
                <w:szCs w:val="20"/>
              </w:rPr>
            </w:pPr>
            <w:r>
              <w:rPr>
                <w:b/>
                <w:bCs/>
                <w:color w:val="FF0000"/>
                <w:sz w:val="20"/>
                <w:szCs w:val="20"/>
              </w:rPr>
              <w:t>Tuczniki</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2944</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10304</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37094,4</w:t>
            </w:r>
          </w:p>
        </w:tc>
        <w:tc>
          <w:tcPr>
            <w:tcW w:w="10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218,202353</w:t>
            </w:r>
          </w:p>
        </w:tc>
      </w:tr>
      <w:tr w:rsidR="006E12CC" w:rsidTr="006E12CC">
        <w:trPr>
          <w:trHeight w:val="315"/>
        </w:trPr>
        <w:tc>
          <w:tcPr>
            <w:tcW w:w="960" w:type="dxa"/>
            <w:tcBorders>
              <w:top w:val="nil"/>
              <w:left w:val="single" w:sz="8" w:space="0" w:color="auto"/>
              <w:bottom w:val="single" w:sz="8" w:space="0" w:color="auto"/>
              <w:right w:val="single" w:sz="8" w:space="0" w:color="auto"/>
            </w:tcBorders>
            <w:vAlign w:val="center"/>
            <w:hideMark/>
          </w:tcPr>
          <w:p w:rsidR="006E12CC" w:rsidRDefault="006E12CC">
            <w:pPr>
              <w:spacing w:after="0" w:line="240" w:lineRule="auto"/>
              <w:rPr>
                <w:b/>
                <w:bCs/>
                <w:color w:val="FF0000"/>
                <w:sz w:val="20"/>
                <w:szCs w:val="20"/>
              </w:rPr>
            </w:pPr>
            <w:r>
              <w:rPr>
                <w:b/>
                <w:bCs/>
                <w:color w:val="FF0000"/>
                <w:sz w:val="20"/>
                <w:szCs w:val="20"/>
              </w:rPr>
              <w:t>Knury</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9,2</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36,8</w:t>
            </w:r>
          </w:p>
        </w:tc>
        <w:tc>
          <w:tcPr>
            <w:tcW w:w="10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0,21647059</w:t>
            </w:r>
          </w:p>
        </w:tc>
      </w:tr>
      <w:tr w:rsidR="006E12CC" w:rsidTr="006E12CC">
        <w:trPr>
          <w:trHeight w:val="1035"/>
        </w:trPr>
        <w:tc>
          <w:tcPr>
            <w:tcW w:w="960" w:type="dxa"/>
            <w:tcBorders>
              <w:top w:val="nil"/>
              <w:left w:val="single" w:sz="8" w:space="0" w:color="auto"/>
              <w:bottom w:val="single" w:sz="8" w:space="0" w:color="auto"/>
              <w:right w:val="single" w:sz="8" w:space="0" w:color="auto"/>
            </w:tcBorders>
            <w:vAlign w:val="center"/>
            <w:hideMark/>
          </w:tcPr>
          <w:p w:rsidR="006E12CC" w:rsidRDefault="006E12CC">
            <w:pPr>
              <w:spacing w:after="0" w:line="240" w:lineRule="auto"/>
              <w:rPr>
                <w:b/>
                <w:bCs/>
                <w:color w:val="FF0000"/>
                <w:sz w:val="20"/>
                <w:szCs w:val="20"/>
              </w:rPr>
            </w:pPr>
            <w:r>
              <w:rPr>
                <w:b/>
                <w:bCs/>
                <w:color w:val="FF0000"/>
                <w:sz w:val="20"/>
                <w:szCs w:val="20"/>
              </w:rPr>
              <w:t>Prosiaki do 2 miesiąca życia</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2448</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1224</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1713,6</w:t>
            </w:r>
          </w:p>
        </w:tc>
        <w:tc>
          <w:tcPr>
            <w:tcW w:w="10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10,08</w:t>
            </w:r>
          </w:p>
        </w:tc>
      </w:tr>
      <w:tr w:rsidR="006E12CC" w:rsidTr="006E12CC">
        <w:trPr>
          <w:trHeight w:val="1035"/>
        </w:trPr>
        <w:tc>
          <w:tcPr>
            <w:tcW w:w="960" w:type="dxa"/>
            <w:tcBorders>
              <w:top w:val="nil"/>
              <w:left w:val="single" w:sz="8" w:space="0" w:color="auto"/>
              <w:bottom w:val="single" w:sz="8" w:space="0" w:color="auto"/>
              <w:right w:val="single" w:sz="8" w:space="0" w:color="auto"/>
            </w:tcBorders>
            <w:vAlign w:val="center"/>
            <w:hideMark/>
          </w:tcPr>
          <w:p w:rsidR="006E12CC" w:rsidRDefault="006E12CC">
            <w:pPr>
              <w:spacing w:after="0" w:line="240" w:lineRule="auto"/>
              <w:rPr>
                <w:b/>
                <w:bCs/>
                <w:color w:val="FF0000"/>
                <w:sz w:val="20"/>
                <w:szCs w:val="20"/>
              </w:rPr>
            </w:pPr>
            <w:r>
              <w:rPr>
                <w:b/>
                <w:bCs/>
                <w:color w:val="FF0000"/>
                <w:sz w:val="20"/>
                <w:szCs w:val="20"/>
              </w:rPr>
              <w:t>warchlaki od 2 do 4 miesięcy do 30 kg</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1472</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2502,4</w:t>
            </w:r>
          </w:p>
        </w:tc>
        <w:tc>
          <w:tcPr>
            <w:tcW w:w="9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4003,84</w:t>
            </w:r>
          </w:p>
        </w:tc>
        <w:tc>
          <w:tcPr>
            <w:tcW w:w="1060" w:type="dxa"/>
            <w:tcBorders>
              <w:top w:val="nil"/>
              <w:left w:val="nil"/>
              <w:bottom w:val="single" w:sz="8" w:space="0" w:color="auto"/>
              <w:right w:val="single" w:sz="8" w:space="0" w:color="auto"/>
            </w:tcBorders>
            <w:vAlign w:val="center"/>
            <w:hideMark/>
          </w:tcPr>
          <w:p w:rsidR="006E12CC" w:rsidRDefault="006E12CC">
            <w:pPr>
              <w:spacing w:after="0" w:line="240" w:lineRule="auto"/>
              <w:jc w:val="right"/>
              <w:rPr>
                <w:color w:val="FF0000"/>
                <w:sz w:val="20"/>
                <w:szCs w:val="20"/>
              </w:rPr>
            </w:pPr>
            <w:r>
              <w:rPr>
                <w:color w:val="FF0000"/>
                <w:sz w:val="20"/>
                <w:szCs w:val="20"/>
              </w:rPr>
              <w:t>23,552</w:t>
            </w:r>
          </w:p>
        </w:tc>
      </w:tr>
      <w:tr w:rsidR="006E12CC" w:rsidTr="006E12CC">
        <w:trPr>
          <w:trHeight w:val="315"/>
        </w:trPr>
        <w:tc>
          <w:tcPr>
            <w:tcW w:w="960" w:type="dxa"/>
            <w:tcBorders>
              <w:top w:val="nil"/>
              <w:left w:val="single" w:sz="8" w:space="0" w:color="auto"/>
              <w:bottom w:val="single" w:sz="8" w:space="0" w:color="auto"/>
              <w:right w:val="single" w:sz="8" w:space="0" w:color="auto"/>
            </w:tcBorders>
            <w:vAlign w:val="center"/>
            <w:hideMark/>
          </w:tcPr>
          <w:p w:rsidR="006E12CC" w:rsidRDefault="006E12CC">
            <w:pPr>
              <w:spacing w:after="0" w:line="240" w:lineRule="auto"/>
              <w:rPr>
                <w:b/>
                <w:bCs/>
                <w:color w:val="FF0000"/>
                <w:sz w:val="20"/>
                <w:szCs w:val="20"/>
              </w:rPr>
            </w:pPr>
            <w:r>
              <w:rPr>
                <w:b/>
                <w:bCs/>
                <w:color w:val="FF0000"/>
                <w:sz w:val="20"/>
                <w:szCs w:val="20"/>
              </w:rPr>
              <w:t>łącznie</w:t>
            </w:r>
          </w:p>
        </w:tc>
        <w:tc>
          <w:tcPr>
            <w:tcW w:w="960" w:type="dxa"/>
            <w:tcBorders>
              <w:top w:val="nil"/>
              <w:left w:val="nil"/>
              <w:bottom w:val="single" w:sz="8" w:space="0" w:color="auto"/>
              <w:right w:val="single" w:sz="8" w:space="0" w:color="auto"/>
            </w:tcBorders>
            <w:noWrap/>
            <w:vAlign w:val="center"/>
            <w:hideMark/>
          </w:tcPr>
          <w:p w:rsidR="006E12CC" w:rsidRDefault="006E12CC">
            <w:pPr>
              <w:spacing w:after="0" w:line="240" w:lineRule="auto"/>
              <w:rPr>
                <w:color w:val="FF0000"/>
                <w:sz w:val="20"/>
                <w:szCs w:val="20"/>
              </w:rPr>
            </w:pPr>
            <w:r>
              <w:rPr>
                <w:color w:val="FF0000"/>
                <w:sz w:val="20"/>
                <w:szCs w:val="20"/>
              </w:rPr>
              <w:t> </w:t>
            </w:r>
          </w:p>
        </w:tc>
        <w:tc>
          <w:tcPr>
            <w:tcW w:w="960" w:type="dxa"/>
            <w:tcBorders>
              <w:top w:val="nil"/>
              <w:left w:val="nil"/>
              <w:bottom w:val="single" w:sz="8" w:space="0" w:color="auto"/>
              <w:right w:val="single" w:sz="8" w:space="0" w:color="auto"/>
            </w:tcBorders>
            <w:noWrap/>
            <w:vAlign w:val="center"/>
            <w:hideMark/>
          </w:tcPr>
          <w:p w:rsidR="006E12CC" w:rsidRDefault="006E12CC">
            <w:pPr>
              <w:spacing w:after="0" w:line="240" w:lineRule="auto"/>
              <w:jc w:val="right"/>
              <w:rPr>
                <w:color w:val="FF0000"/>
                <w:sz w:val="20"/>
                <w:szCs w:val="20"/>
              </w:rPr>
            </w:pPr>
            <w:r>
              <w:rPr>
                <w:color w:val="FF0000"/>
                <w:sz w:val="20"/>
                <w:szCs w:val="20"/>
              </w:rPr>
              <w:t>16937,6</w:t>
            </w:r>
          </w:p>
        </w:tc>
        <w:tc>
          <w:tcPr>
            <w:tcW w:w="960" w:type="dxa"/>
            <w:tcBorders>
              <w:top w:val="nil"/>
              <w:left w:val="nil"/>
              <w:bottom w:val="single" w:sz="8" w:space="0" w:color="auto"/>
              <w:right w:val="single" w:sz="8" w:space="0" w:color="auto"/>
            </w:tcBorders>
            <w:noWrap/>
            <w:vAlign w:val="center"/>
            <w:hideMark/>
          </w:tcPr>
          <w:p w:rsidR="006E12CC" w:rsidRDefault="006E12CC">
            <w:pPr>
              <w:spacing w:after="0" w:line="240" w:lineRule="auto"/>
              <w:jc w:val="right"/>
              <w:rPr>
                <w:color w:val="FF0000"/>
                <w:sz w:val="20"/>
                <w:szCs w:val="20"/>
              </w:rPr>
            </w:pPr>
            <w:r>
              <w:rPr>
                <w:color w:val="FF0000"/>
                <w:sz w:val="20"/>
                <w:szCs w:val="20"/>
              </w:rPr>
              <w:t>55020,24</w:t>
            </w:r>
          </w:p>
        </w:tc>
        <w:tc>
          <w:tcPr>
            <w:tcW w:w="1060" w:type="dxa"/>
            <w:tcBorders>
              <w:top w:val="nil"/>
              <w:left w:val="nil"/>
              <w:bottom w:val="single" w:sz="8" w:space="0" w:color="auto"/>
              <w:right w:val="single" w:sz="8" w:space="0" w:color="auto"/>
            </w:tcBorders>
            <w:noWrap/>
            <w:vAlign w:val="center"/>
            <w:hideMark/>
          </w:tcPr>
          <w:p w:rsidR="006E12CC" w:rsidRDefault="006E12CC">
            <w:pPr>
              <w:spacing w:after="0" w:line="240" w:lineRule="auto"/>
              <w:jc w:val="right"/>
              <w:rPr>
                <w:color w:val="FF0000"/>
                <w:sz w:val="20"/>
                <w:szCs w:val="20"/>
              </w:rPr>
            </w:pPr>
            <w:r>
              <w:rPr>
                <w:color w:val="FF0000"/>
                <w:sz w:val="20"/>
                <w:szCs w:val="20"/>
              </w:rPr>
              <w:t>323,648471</w:t>
            </w:r>
          </w:p>
        </w:tc>
      </w:tr>
    </w:tbl>
    <w:p w:rsidR="006E12CC" w:rsidRDefault="006E12CC" w:rsidP="006E12CC">
      <w:pPr>
        <w:pStyle w:val="Tekstpodstawowy22"/>
        <w:spacing w:line="276" w:lineRule="auto"/>
        <w:rPr>
          <w:rFonts w:ascii="Times New Roman" w:hAnsi="Times New Roman" w:cs="Times New Roman"/>
          <w:b w:val="0"/>
          <w:color w:val="FF0000"/>
          <w:sz w:val="24"/>
          <w:szCs w:val="24"/>
          <w:lang w:val="pl-PL"/>
        </w:rPr>
      </w:pPr>
    </w:p>
    <w:p w:rsidR="006E12CC" w:rsidRDefault="006E12CC" w:rsidP="006E12CC">
      <w:pPr>
        <w:pStyle w:val="Tekstpodstawowy22"/>
        <w:spacing w:line="276" w:lineRule="auto"/>
        <w:ind w:right="0"/>
        <w:rPr>
          <w:rFonts w:ascii="Times New Roman" w:hAnsi="Times New Roman" w:cs="Times New Roman"/>
          <w:b w:val="0"/>
          <w:color w:val="FF0000"/>
          <w:sz w:val="24"/>
          <w:szCs w:val="24"/>
          <w:lang w:val="pl-PL"/>
        </w:rPr>
      </w:pPr>
      <w:r>
        <w:rPr>
          <w:rFonts w:ascii="Times New Roman" w:hAnsi="Times New Roman" w:cs="Times New Roman"/>
          <w:b w:val="0"/>
          <w:color w:val="FF0000"/>
          <w:sz w:val="24"/>
          <w:szCs w:val="24"/>
          <w:lang w:val="pl-PL"/>
        </w:rPr>
        <w:t xml:space="preserve">Szacuje się, że rocznie z I etapu do czasu wybudowania Biogazowni na terenie planowanej inwestycji powstanie </w:t>
      </w:r>
      <w:r>
        <w:rPr>
          <w:rFonts w:ascii="Times New Roman" w:hAnsi="Times New Roman" w:cs="Times New Roman"/>
          <w:b w:val="0"/>
          <w:color w:val="FF0000"/>
          <w:sz w:val="24"/>
          <w:szCs w:val="24"/>
          <w:lang w:val="pl-PL" w:eastAsia="pl-PL"/>
        </w:rPr>
        <w:t>16937,6</w:t>
      </w:r>
      <w:r>
        <w:rPr>
          <w:rFonts w:ascii="Times New Roman" w:hAnsi="Times New Roman" w:cs="Times New Roman"/>
          <w:b w:val="0"/>
          <w:color w:val="FF0000"/>
          <w:sz w:val="24"/>
          <w:szCs w:val="24"/>
          <w:lang w:val="pl-PL"/>
        </w:rPr>
        <w:t xml:space="preserve"> m</w:t>
      </w:r>
      <w:r>
        <w:rPr>
          <w:rFonts w:ascii="Times New Roman" w:hAnsi="Times New Roman" w:cs="Times New Roman"/>
          <w:b w:val="0"/>
          <w:color w:val="FF0000"/>
          <w:sz w:val="24"/>
          <w:szCs w:val="24"/>
          <w:vertAlign w:val="superscript"/>
          <w:lang w:val="pl-PL"/>
        </w:rPr>
        <w:t>3</w:t>
      </w:r>
      <w:r>
        <w:rPr>
          <w:rFonts w:ascii="Times New Roman" w:hAnsi="Times New Roman" w:cs="Times New Roman"/>
          <w:b w:val="0"/>
          <w:color w:val="FF0000"/>
          <w:sz w:val="24"/>
          <w:szCs w:val="24"/>
          <w:lang w:val="pl-PL"/>
        </w:rPr>
        <w:t xml:space="preserve"> gnojowica. </w:t>
      </w:r>
    </w:p>
    <w:p w:rsidR="006E12CC" w:rsidRDefault="006E12CC" w:rsidP="006E12CC">
      <w:pPr>
        <w:spacing w:after="0"/>
        <w:jc w:val="both"/>
        <w:rPr>
          <w:color w:val="FF0000"/>
          <w:szCs w:val="24"/>
        </w:rPr>
      </w:pPr>
      <w:r>
        <w:rPr>
          <w:color w:val="FF0000"/>
          <w:szCs w:val="24"/>
        </w:rPr>
        <w:lastRenderedPageBreak/>
        <w:t xml:space="preserve">Gnojowica będzie gromadzona w ciągu całego cyklu chowu, w kanałach znajdujących się pod rusztami w budynkach oraz zbiorniku i do czasu uruchomienia biogazowni wykorzystywana na gruntach inwestora (własne i dzierżawione) oraz na gruntach  należących do innych osób (umowy zagospodarowania części nawozu). </w:t>
      </w:r>
    </w:p>
    <w:p w:rsidR="006E12CC" w:rsidRDefault="006E12CC" w:rsidP="006E12CC">
      <w:pPr>
        <w:spacing w:after="0" w:line="240" w:lineRule="auto"/>
        <w:jc w:val="both"/>
        <w:rPr>
          <w:color w:val="FF0000"/>
          <w:szCs w:val="24"/>
        </w:rPr>
      </w:pPr>
    </w:p>
    <w:p w:rsidR="006E12CC" w:rsidRDefault="006E12CC" w:rsidP="006E12CC">
      <w:pPr>
        <w:spacing w:after="0" w:line="240" w:lineRule="auto"/>
        <w:jc w:val="both"/>
        <w:rPr>
          <w:color w:val="FF0000"/>
          <w:szCs w:val="24"/>
        </w:rPr>
      </w:pPr>
      <w:r>
        <w:rPr>
          <w:color w:val="FF0000"/>
          <w:szCs w:val="24"/>
        </w:rPr>
        <w:t>Inwestor ponad 70% nawozu będzie wykorzystywał na tym etapie na własnych gruntach - 233,8523 ha.</w:t>
      </w:r>
    </w:p>
    <w:p w:rsidR="006E12CC" w:rsidRDefault="006E12CC" w:rsidP="006E12CC">
      <w:pPr>
        <w:spacing w:after="0" w:line="240" w:lineRule="auto"/>
        <w:jc w:val="both"/>
        <w:rPr>
          <w:color w:val="FF0000"/>
          <w:szCs w:val="24"/>
        </w:rPr>
      </w:pPr>
    </w:p>
    <w:p w:rsidR="006E12CC" w:rsidRDefault="006E12CC" w:rsidP="006E12CC">
      <w:pPr>
        <w:spacing w:after="0" w:line="240" w:lineRule="auto"/>
        <w:jc w:val="both"/>
        <w:rPr>
          <w:color w:val="FF0000"/>
          <w:szCs w:val="24"/>
        </w:rPr>
      </w:pPr>
      <w:r>
        <w:rPr>
          <w:color w:val="FF0000"/>
          <w:szCs w:val="24"/>
        </w:rPr>
        <w:t>Mapa z zaznaczonymi terenami stosowania gnojowicy, nr działek i umowy odstąpienia nawozu stanowi</w:t>
      </w:r>
      <w:r w:rsidR="000479B8">
        <w:rPr>
          <w:color w:val="FF0000"/>
          <w:szCs w:val="24"/>
        </w:rPr>
        <w:t>ą</w:t>
      </w:r>
      <w:r>
        <w:rPr>
          <w:color w:val="FF0000"/>
          <w:szCs w:val="24"/>
        </w:rPr>
        <w:t xml:space="preserve"> załącznik </w:t>
      </w:r>
      <w:r w:rsidR="000479B8">
        <w:rPr>
          <w:color w:val="FF0000"/>
          <w:szCs w:val="24"/>
        </w:rPr>
        <w:t xml:space="preserve">nr 4,5 i 6 </w:t>
      </w:r>
      <w:r>
        <w:rPr>
          <w:color w:val="FF0000"/>
          <w:szCs w:val="24"/>
        </w:rPr>
        <w:t>do pisma.</w:t>
      </w:r>
    </w:p>
    <w:p w:rsidR="000127D3" w:rsidRPr="00C50A6F" w:rsidRDefault="006E12CC" w:rsidP="000127D3">
      <w:pPr>
        <w:spacing w:after="0" w:line="240" w:lineRule="auto"/>
        <w:jc w:val="both"/>
        <w:rPr>
          <w:szCs w:val="24"/>
        </w:rPr>
      </w:pPr>
      <w:r>
        <w:rPr>
          <w:color w:val="FF0000"/>
          <w:szCs w:val="24"/>
        </w:rPr>
        <w:t>Umowy zagospodarowania gnojowicy przez innych odbiorców wymagane będą na 89,8 ha.</w:t>
      </w:r>
      <w:r w:rsidR="000127D3">
        <w:rPr>
          <w:color w:val="FF0000"/>
          <w:szCs w:val="24"/>
        </w:rPr>
        <w:t xml:space="preserve"> </w:t>
      </w:r>
      <w:r w:rsidR="000127D3">
        <w:rPr>
          <w:szCs w:val="24"/>
        </w:rPr>
        <w:t>Inwestor posiada umowy na ponad 94 ha.</w:t>
      </w:r>
    </w:p>
    <w:p w:rsidR="006E12CC" w:rsidRDefault="006E12CC" w:rsidP="006E12CC">
      <w:pPr>
        <w:spacing w:after="0" w:line="240" w:lineRule="auto"/>
        <w:jc w:val="both"/>
        <w:rPr>
          <w:color w:val="FF0000"/>
          <w:szCs w:val="24"/>
        </w:rPr>
      </w:pPr>
    </w:p>
    <w:p w:rsidR="006E12CC" w:rsidRDefault="006E12CC" w:rsidP="006E12CC">
      <w:pPr>
        <w:spacing w:after="0" w:line="240" w:lineRule="auto"/>
        <w:jc w:val="both"/>
        <w:rPr>
          <w:color w:val="FF0000"/>
          <w:szCs w:val="24"/>
        </w:rPr>
      </w:pPr>
    </w:p>
    <w:p w:rsidR="006E12CC" w:rsidRDefault="006E12CC" w:rsidP="006E12CC">
      <w:pPr>
        <w:spacing w:after="0" w:line="240" w:lineRule="auto"/>
        <w:rPr>
          <w:rFonts w:cstheme="minorBidi"/>
          <w:szCs w:val="24"/>
        </w:rPr>
      </w:pPr>
      <w:r>
        <w:rPr>
          <w:szCs w:val="24"/>
        </w:rPr>
        <w:t xml:space="preserve">Umowy na zagospodarowanie gnojowicy stanowi załączniki </w:t>
      </w:r>
      <w:r w:rsidR="000479B8">
        <w:rPr>
          <w:szCs w:val="24"/>
        </w:rPr>
        <w:t xml:space="preserve">nr 6 </w:t>
      </w:r>
      <w:r>
        <w:rPr>
          <w:szCs w:val="24"/>
        </w:rPr>
        <w:t>do pisma.</w:t>
      </w:r>
    </w:p>
    <w:p w:rsidR="00017C89" w:rsidRDefault="00017C89" w:rsidP="00017C89">
      <w:pPr>
        <w:spacing w:after="0" w:line="240" w:lineRule="auto"/>
        <w:jc w:val="both"/>
        <w:rPr>
          <w:color w:val="FF0000"/>
          <w:szCs w:val="24"/>
        </w:rPr>
      </w:pPr>
    </w:p>
    <w:p w:rsidR="00017C89" w:rsidRDefault="00017C89"/>
    <w:p w:rsidR="00017C89" w:rsidRDefault="00017C89"/>
    <w:p w:rsidR="00017C89" w:rsidRDefault="00017C89"/>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E35095" w:rsidRDefault="00E35095"/>
    <w:p w:rsidR="00017C89" w:rsidRPr="00E35095" w:rsidRDefault="00017C89" w:rsidP="00017C89">
      <w:pPr>
        <w:jc w:val="center"/>
        <w:rPr>
          <w:b/>
          <w:color w:val="FF0000"/>
          <w:sz w:val="32"/>
          <w:szCs w:val="32"/>
        </w:rPr>
      </w:pPr>
      <w:r w:rsidRPr="00E35095">
        <w:rPr>
          <w:b/>
          <w:color w:val="FF0000"/>
          <w:sz w:val="32"/>
          <w:szCs w:val="32"/>
        </w:rPr>
        <w:t>Hałas po I etapie budowy</w:t>
      </w:r>
    </w:p>
    <w:p w:rsidR="00017C89" w:rsidRDefault="00017C89"/>
    <w:p w:rsidR="00396724" w:rsidRPr="002A78EB" w:rsidRDefault="00396724" w:rsidP="00396724">
      <w:pPr>
        <w:pStyle w:val="Nagwek3"/>
        <w:rPr>
          <w:color w:val="auto"/>
          <w:sz w:val="28"/>
          <w:szCs w:val="28"/>
        </w:rPr>
      </w:pPr>
      <w:r w:rsidRPr="002A78EB">
        <w:rPr>
          <w:color w:val="auto"/>
        </w:rPr>
        <w:t>UCIĄŻLIWOŚĆ HAŁASOWA</w:t>
      </w:r>
    </w:p>
    <w:p w:rsidR="00396724" w:rsidRDefault="00396724" w:rsidP="00396724">
      <w:pPr>
        <w:pStyle w:val="Akapitzlist"/>
        <w:jc w:val="both"/>
        <w:rPr>
          <w:b/>
          <w:sz w:val="28"/>
          <w:szCs w:val="28"/>
        </w:rPr>
      </w:pPr>
    </w:p>
    <w:p w:rsidR="00396724" w:rsidRPr="00B42F1F" w:rsidRDefault="00396724" w:rsidP="00396724">
      <w:pPr>
        <w:spacing w:after="0"/>
        <w:jc w:val="both"/>
        <w:rPr>
          <w:szCs w:val="24"/>
        </w:rPr>
      </w:pPr>
      <w:r w:rsidRPr="00B42F1F">
        <w:rPr>
          <w:szCs w:val="24"/>
        </w:rPr>
        <w:t>Informacje ogólne</w:t>
      </w:r>
    </w:p>
    <w:p w:rsidR="00396724" w:rsidRPr="00B42F1F" w:rsidRDefault="00396724" w:rsidP="00396724">
      <w:pPr>
        <w:spacing w:after="0"/>
        <w:jc w:val="both"/>
        <w:rPr>
          <w:szCs w:val="24"/>
        </w:rPr>
      </w:pPr>
      <w:r w:rsidRPr="00B42F1F">
        <w:rPr>
          <w:szCs w:val="24"/>
        </w:rPr>
        <w:t>Zgodnie z definicją zawartą na stronie internetowej Centralnego Instytutu Ochrony Pracy – Państwowy Instytut Badawczy hałas stanowi:</w:t>
      </w:r>
    </w:p>
    <w:p w:rsidR="00396724" w:rsidRPr="00B42F1F" w:rsidRDefault="00396724" w:rsidP="00396724">
      <w:pPr>
        <w:spacing w:after="0"/>
        <w:jc w:val="both"/>
        <w:rPr>
          <w:szCs w:val="24"/>
        </w:rPr>
      </w:pPr>
      <w:r w:rsidRPr="00B42F1F">
        <w:rPr>
          <w:szCs w:val="24"/>
        </w:rPr>
        <w:t xml:space="preserve">„(...) wszelkie niepożądane, nieprzyjemne, dokuczliwe, uciążliwe lub szkodliwe dźwięki oddziałujące na narząd słuchu i inne zmysły oraz części organizmu człowieka. </w:t>
      </w:r>
    </w:p>
    <w:p w:rsidR="00396724" w:rsidRPr="00B42F1F" w:rsidRDefault="00396724" w:rsidP="00396724">
      <w:pPr>
        <w:spacing w:after="0"/>
        <w:jc w:val="both"/>
        <w:rPr>
          <w:szCs w:val="24"/>
        </w:rPr>
      </w:pPr>
      <w:r w:rsidRPr="00B42F1F">
        <w:rPr>
          <w:szCs w:val="24"/>
        </w:rPr>
        <w:t>Z fizycznego punktu widzenia, dźwięki są to drgania mechaniczne ośrodka sprężystego (gazu, cieczy lub ośrodka stałego). Drgania te mogą być rozpatrywane jako oscylacyjny ruch cząstek ośrodka względem położenia równowagi, wywołujący zmianę ciśnienia ośrodka w stosunku do wartości ciśnienia statycznego (atmosferycznego)</w:t>
      </w:r>
    </w:p>
    <w:p w:rsidR="00396724" w:rsidRPr="00B42F1F" w:rsidRDefault="00396724" w:rsidP="00396724">
      <w:pPr>
        <w:spacing w:after="0"/>
        <w:jc w:val="both"/>
        <w:rPr>
          <w:szCs w:val="24"/>
        </w:rPr>
      </w:pPr>
      <w:r w:rsidRPr="00B42F1F">
        <w:rPr>
          <w:szCs w:val="24"/>
        </w:rPr>
        <w:t>Ta zmiana ciśnienia, (czyli zaburzenie równowagi ośrodka) przenosi się w postaci następujących po sobie lokalnych zagęszczeń i rozrzedzeń cząstek ośrodka w przestrzeń otaczającą źródło drgań, tworząc falę akustyczną. Różnica między chwilową wartością ciśnienia w ośrodku przy przejściu fali akustycznej a wartością ciśnienia statycznego (atmosferycznego) jest zwana ciśnieniem akustycznym p, wyrażanym w Pa. Ze względu na szeroki zakres zmian ciśnienia akustycznego - od 2 · 10</w:t>
      </w:r>
      <w:r w:rsidRPr="00B42F1F">
        <w:rPr>
          <w:position w:val="2"/>
          <w:szCs w:val="24"/>
        </w:rPr>
        <w:t>-5</w:t>
      </w:r>
      <w:r w:rsidRPr="00B42F1F">
        <w:rPr>
          <w:szCs w:val="24"/>
        </w:rPr>
        <w:t xml:space="preserve"> do 2 · 10</w:t>
      </w:r>
      <w:r w:rsidRPr="00B42F1F">
        <w:rPr>
          <w:position w:val="2"/>
          <w:szCs w:val="24"/>
        </w:rPr>
        <w:t>2</w:t>
      </w:r>
      <w:r w:rsidRPr="00B42F1F">
        <w:rPr>
          <w:szCs w:val="24"/>
        </w:rPr>
        <w:t xml:space="preserve"> Pa powszechnie stosuje się skalę logarytmiczną i w konsekwencji używa się pojęcia poziom ciśnienia akustycznego L, wyrażany w </w:t>
      </w:r>
      <w:proofErr w:type="spellStart"/>
      <w:r w:rsidRPr="00B42F1F">
        <w:rPr>
          <w:szCs w:val="24"/>
        </w:rPr>
        <w:t>dB</w:t>
      </w:r>
      <w:proofErr w:type="spellEnd"/>
      <w:r w:rsidRPr="00B42F1F">
        <w:rPr>
          <w:szCs w:val="24"/>
        </w:rPr>
        <w:t xml:space="preserve">. (...)”. </w:t>
      </w:r>
    </w:p>
    <w:p w:rsidR="00396724" w:rsidRPr="00B42F1F" w:rsidRDefault="00396724" w:rsidP="00396724">
      <w:pPr>
        <w:spacing w:after="0"/>
        <w:jc w:val="both"/>
        <w:rPr>
          <w:szCs w:val="24"/>
        </w:rPr>
      </w:pPr>
    </w:p>
    <w:p w:rsidR="00396724" w:rsidRPr="00B42F1F" w:rsidRDefault="00396724" w:rsidP="00396724">
      <w:pPr>
        <w:spacing w:after="0"/>
        <w:jc w:val="both"/>
        <w:rPr>
          <w:szCs w:val="24"/>
        </w:rPr>
      </w:pPr>
      <w:r w:rsidRPr="00B42F1F">
        <w:rPr>
          <w:szCs w:val="24"/>
        </w:rPr>
        <w:t xml:space="preserve">Uregulowania prawne dotyczące emisji hałasu zostały określone w ustawie </w:t>
      </w:r>
      <w:r w:rsidRPr="00B42F1F">
        <w:rPr>
          <w:i/>
          <w:iCs/>
          <w:szCs w:val="24"/>
        </w:rPr>
        <w:t>Prawo ochrony środowiska oraz rozporządzeniach wykonawczych. W a</w:t>
      </w:r>
      <w:r w:rsidRPr="00B42F1F">
        <w:rPr>
          <w:szCs w:val="24"/>
        </w:rPr>
        <w:t>rt. 112 a ustawy Prawo ochrony środowiska zdefiniowane zostały następujące wskaźniki hałasu:</w:t>
      </w:r>
    </w:p>
    <w:p w:rsidR="00396724" w:rsidRPr="00B42F1F" w:rsidRDefault="00396724" w:rsidP="00396724">
      <w:pPr>
        <w:spacing w:after="0"/>
        <w:jc w:val="both"/>
        <w:rPr>
          <w:szCs w:val="24"/>
        </w:rPr>
      </w:pPr>
      <w:r w:rsidRPr="00B42F1F">
        <w:rPr>
          <w:szCs w:val="24"/>
        </w:rPr>
        <w:t>„ Ilekroć w przepisach niniejszego działu jest mowa o wskaźnikach hałasu, rozumie się przez to parametry hałasu określone poziomem dźwięku A wyrażonym w decybelach (</w:t>
      </w:r>
      <w:proofErr w:type="spellStart"/>
      <w:r w:rsidRPr="00B42F1F">
        <w:rPr>
          <w:szCs w:val="24"/>
        </w:rPr>
        <w:t>dB</w:t>
      </w:r>
      <w:proofErr w:type="spellEnd"/>
      <w:r w:rsidRPr="00B42F1F">
        <w:rPr>
          <w:szCs w:val="24"/>
        </w:rPr>
        <w:t>), w tym:</w:t>
      </w:r>
    </w:p>
    <w:p w:rsidR="00396724" w:rsidRPr="00B42F1F" w:rsidRDefault="00396724" w:rsidP="00396724">
      <w:pPr>
        <w:spacing w:after="0"/>
        <w:jc w:val="both"/>
        <w:rPr>
          <w:szCs w:val="24"/>
        </w:rPr>
      </w:pPr>
      <w:r w:rsidRPr="00B42F1F">
        <w:rPr>
          <w:szCs w:val="24"/>
        </w:rPr>
        <w:t xml:space="preserve">1) wskaźniki hałasu mające zastosowanie do prowadzenia długookresowej polityki w zakresie </w:t>
      </w:r>
      <w:bookmarkStart w:id="2" w:name="luc_hili_4231"/>
      <w:bookmarkEnd w:id="2"/>
      <w:r w:rsidRPr="00B42F1F">
        <w:rPr>
          <w:szCs w:val="24"/>
        </w:rPr>
        <w:t xml:space="preserve">ochrony </w:t>
      </w:r>
      <w:bookmarkStart w:id="3" w:name="luc_hili_4241"/>
      <w:bookmarkEnd w:id="3"/>
      <w:r w:rsidRPr="00B42F1F">
        <w:rPr>
          <w:szCs w:val="24"/>
        </w:rPr>
        <w:t xml:space="preserve">środowiska przed hałasem, w szczególności do sporządzania map akustycznych, o których mowa w art. 118 ust. 1, oraz programów </w:t>
      </w:r>
      <w:bookmarkStart w:id="4" w:name="luc_hili_4251"/>
      <w:bookmarkEnd w:id="4"/>
      <w:r w:rsidRPr="00B42F1F">
        <w:rPr>
          <w:szCs w:val="24"/>
        </w:rPr>
        <w:t xml:space="preserve">ochrony </w:t>
      </w:r>
      <w:bookmarkStart w:id="5" w:name="luc_hili_4261"/>
      <w:bookmarkEnd w:id="5"/>
      <w:r w:rsidRPr="00B42F1F">
        <w:rPr>
          <w:szCs w:val="24"/>
        </w:rPr>
        <w:t>środowiska przed hałasem, o których mowa w art. 119 ust. 1:</w:t>
      </w:r>
    </w:p>
    <w:p w:rsidR="00396724" w:rsidRPr="00B42F1F" w:rsidRDefault="00396724" w:rsidP="00396724">
      <w:pPr>
        <w:spacing w:after="0"/>
        <w:jc w:val="both"/>
        <w:rPr>
          <w:szCs w:val="24"/>
        </w:rPr>
      </w:pPr>
      <w:r w:rsidRPr="00B42F1F">
        <w:rPr>
          <w:szCs w:val="24"/>
        </w:rPr>
        <w:t>a) LDWN - długookresowy średni poziom dźwięku A wyrażony w decybelach (</w:t>
      </w:r>
      <w:proofErr w:type="spellStart"/>
      <w:r w:rsidRPr="00B42F1F">
        <w:rPr>
          <w:szCs w:val="24"/>
        </w:rPr>
        <w:t>dB</w:t>
      </w:r>
      <w:proofErr w:type="spellEnd"/>
      <w:r w:rsidRPr="00B42F1F">
        <w:rPr>
          <w:szCs w:val="24"/>
        </w:rPr>
        <w:t>), wyznaczony w ciągu wszystkich dób w roku, z uwzględnieniem pory dnia (rozumianej jako przedział czasu od godz. 6</w:t>
      </w:r>
      <w:r w:rsidRPr="00B42F1F">
        <w:rPr>
          <w:position w:val="2"/>
          <w:szCs w:val="24"/>
        </w:rPr>
        <w:t>00</w:t>
      </w:r>
      <w:r w:rsidRPr="00B42F1F">
        <w:rPr>
          <w:szCs w:val="24"/>
        </w:rPr>
        <w:t xml:space="preserve"> do godz. 18</w:t>
      </w:r>
      <w:r w:rsidRPr="00B42F1F">
        <w:rPr>
          <w:position w:val="2"/>
          <w:szCs w:val="24"/>
        </w:rPr>
        <w:t>00</w:t>
      </w:r>
      <w:r w:rsidRPr="00B42F1F">
        <w:rPr>
          <w:szCs w:val="24"/>
        </w:rPr>
        <w:t>), pory wieczoru (rozumianej jako przedział czasu od godz. 18</w:t>
      </w:r>
      <w:r w:rsidRPr="00B42F1F">
        <w:rPr>
          <w:position w:val="2"/>
          <w:szCs w:val="24"/>
        </w:rPr>
        <w:t>00</w:t>
      </w:r>
      <w:r w:rsidRPr="00B42F1F">
        <w:rPr>
          <w:szCs w:val="24"/>
        </w:rPr>
        <w:t xml:space="preserve"> do godz. 22</w:t>
      </w:r>
      <w:r w:rsidRPr="00B42F1F">
        <w:rPr>
          <w:position w:val="2"/>
          <w:szCs w:val="24"/>
        </w:rPr>
        <w:t>00</w:t>
      </w:r>
      <w:r w:rsidRPr="00B42F1F">
        <w:rPr>
          <w:szCs w:val="24"/>
        </w:rPr>
        <w:t>) oraz pory nocy (rozumianej jako przedział czasu od godz. 22</w:t>
      </w:r>
      <w:r w:rsidRPr="00B42F1F">
        <w:rPr>
          <w:position w:val="2"/>
          <w:szCs w:val="24"/>
        </w:rPr>
        <w:t>00</w:t>
      </w:r>
      <w:r w:rsidRPr="00B42F1F">
        <w:rPr>
          <w:szCs w:val="24"/>
        </w:rPr>
        <w:t xml:space="preserve"> do godz. 6</w:t>
      </w:r>
      <w:r w:rsidRPr="00B42F1F">
        <w:rPr>
          <w:position w:val="2"/>
          <w:szCs w:val="24"/>
        </w:rPr>
        <w:t>00</w:t>
      </w:r>
      <w:r w:rsidRPr="00B42F1F">
        <w:rPr>
          <w:szCs w:val="24"/>
        </w:rPr>
        <w:t>),</w:t>
      </w:r>
    </w:p>
    <w:p w:rsidR="00396724" w:rsidRPr="00B42F1F" w:rsidRDefault="00396724" w:rsidP="00396724">
      <w:pPr>
        <w:spacing w:after="0"/>
        <w:jc w:val="both"/>
        <w:rPr>
          <w:szCs w:val="24"/>
        </w:rPr>
      </w:pPr>
      <w:r w:rsidRPr="00B42F1F">
        <w:rPr>
          <w:szCs w:val="24"/>
        </w:rPr>
        <w:t>b) LN - długookresowy średni poziom dźwięku A wyrażony w decybelach (</w:t>
      </w:r>
      <w:proofErr w:type="spellStart"/>
      <w:r w:rsidRPr="00B42F1F">
        <w:rPr>
          <w:szCs w:val="24"/>
        </w:rPr>
        <w:t>dB</w:t>
      </w:r>
      <w:proofErr w:type="spellEnd"/>
      <w:r w:rsidRPr="00B42F1F">
        <w:rPr>
          <w:szCs w:val="24"/>
        </w:rPr>
        <w:t>), wyznaczony w ciągu wszystkich pór nocy w roku (rozumianych jako przedział czasu od godz. 22</w:t>
      </w:r>
      <w:r w:rsidRPr="00B42F1F">
        <w:rPr>
          <w:position w:val="2"/>
          <w:szCs w:val="24"/>
        </w:rPr>
        <w:t>00</w:t>
      </w:r>
      <w:r w:rsidRPr="00B42F1F">
        <w:rPr>
          <w:szCs w:val="24"/>
        </w:rPr>
        <w:t xml:space="preserve"> do godz. 6</w:t>
      </w:r>
      <w:r w:rsidRPr="00B42F1F">
        <w:rPr>
          <w:position w:val="2"/>
          <w:szCs w:val="24"/>
        </w:rPr>
        <w:t>00</w:t>
      </w:r>
      <w:r w:rsidRPr="00B42F1F">
        <w:rPr>
          <w:szCs w:val="24"/>
        </w:rPr>
        <w:t>);</w:t>
      </w:r>
    </w:p>
    <w:p w:rsidR="00396724" w:rsidRPr="00B42F1F" w:rsidRDefault="00396724" w:rsidP="00396724">
      <w:pPr>
        <w:spacing w:after="0"/>
        <w:jc w:val="both"/>
        <w:rPr>
          <w:szCs w:val="24"/>
        </w:rPr>
      </w:pPr>
      <w:r w:rsidRPr="00B42F1F">
        <w:rPr>
          <w:szCs w:val="24"/>
        </w:rPr>
        <w:lastRenderedPageBreak/>
        <w:t xml:space="preserve">2) wskaźniki hałasu mające zastosowanie do ustalania i kontroli warunków korzystania ze </w:t>
      </w:r>
      <w:bookmarkStart w:id="6" w:name="luc_hili_4271"/>
      <w:bookmarkEnd w:id="6"/>
      <w:r w:rsidRPr="00B42F1F">
        <w:rPr>
          <w:szCs w:val="24"/>
        </w:rPr>
        <w:t>środowiska w odniesieniu do jednej doby:</w:t>
      </w:r>
    </w:p>
    <w:p w:rsidR="00396724" w:rsidRPr="00B42F1F" w:rsidRDefault="00396724" w:rsidP="00396724">
      <w:pPr>
        <w:spacing w:after="0"/>
        <w:jc w:val="both"/>
        <w:rPr>
          <w:szCs w:val="24"/>
        </w:rPr>
      </w:pPr>
      <w:r w:rsidRPr="00B42F1F">
        <w:rPr>
          <w:szCs w:val="24"/>
        </w:rPr>
        <w:t xml:space="preserve">a) </w:t>
      </w:r>
      <w:proofErr w:type="spellStart"/>
      <w:r w:rsidRPr="00B42F1F">
        <w:rPr>
          <w:szCs w:val="24"/>
        </w:rPr>
        <w:t>LAeq</w:t>
      </w:r>
      <w:proofErr w:type="spellEnd"/>
      <w:r w:rsidRPr="00B42F1F">
        <w:rPr>
          <w:szCs w:val="24"/>
        </w:rPr>
        <w:t xml:space="preserve"> D - równoważny poziom dźwięku A dla pory dnia (rozumianej jako przedział czasu od godz. 6</w:t>
      </w:r>
      <w:r w:rsidRPr="00B42F1F">
        <w:rPr>
          <w:position w:val="2"/>
          <w:szCs w:val="24"/>
        </w:rPr>
        <w:t>00</w:t>
      </w:r>
      <w:r w:rsidRPr="00B42F1F">
        <w:rPr>
          <w:szCs w:val="24"/>
        </w:rPr>
        <w:t xml:space="preserve"> do godz. 22</w:t>
      </w:r>
      <w:r w:rsidRPr="00B42F1F">
        <w:rPr>
          <w:position w:val="2"/>
          <w:szCs w:val="24"/>
        </w:rPr>
        <w:t>00</w:t>
      </w:r>
      <w:r w:rsidRPr="00B42F1F">
        <w:rPr>
          <w:szCs w:val="24"/>
        </w:rPr>
        <w:t>)</w:t>
      </w:r>
    </w:p>
    <w:p w:rsidR="00396724" w:rsidRPr="00B42F1F" w:rsidRDefault="00396724" w:rsidP="00396724">
      <w:pPr>
        <w:spacing w:after="0"/>
        <w:jc w:val="both"/>
        <w:rPr>
          <w:szCs w:val="24"/>
        </w:rPr>
      </w:pPr>
      <w:r w:rsidRPr="00B42F1F">
        <w:rPr>
          <w:szCs w:val="24"/>
        </w:rPr>
        <w:t xml:space="preserve">b) </w:t>
      </w:r>
      <w:proofErr w:type="spellStart"/>
      <w:r w:rsidRPr="00B42F1F">
        <w:rPr>
          <w:szCs w:val="24"/>
        </w:rPr>
        <w:t>LAeq</w:t>
      </w:r>
      <w:proofErr w:type="spellEnd"/>
      <w:r w:rsidRPr="00B42F1F">
        <w:rPr>
          <w:szCs w:val="24"/>
        </w:rPr>
        <w:t xml:space="preserve"> N - równoważny poziom dźwięku A dla pory nocy (rozumianej jako przedział czasu od godz. 22</w:t>
      </w:r>
      <w:r w:rsidRPr="00B42F1F">
        <w:rPr>
          <w:position w:val="2"/>
          <w:szCs w:val="24"/>
        </w:rPr>
        <w:t>00</w:t>
      </w:r>
      <w:r w:rsidRPr="00B42F1F">
        <w:rPr>
          <w:szCs w:val="24"/>
        </w:rPr>
        <w:t xml:space="preserve"> do godz. 6</w:t>
      </w:r>
      <w:r w:rsidRPr="00B42F1F">
        <w:rPr>
          <w:position w:val="2"/>
          <w:szCs w:val="24"/>
        </w:rPr>
        <w:t>00</w:t>
      </w:r>
      <w:r w:rsidRPr="00B42F1F">
        <w:rPr>
          <w:szCs w:val="24"/>
        </w:rPr>
        <w:t>).”</w:t>
      </w:r>
    </w:p>
    <w:p w:rsidR="00396724" w:rsidRPr="00B42F1F" w:rsidRDefault="00396724" w:rsidP="00396724">
      <w:pPr>
        <w:spacing w:after="0"/>
        <w:jc w:val="both"/>
        <w:rPr>
          <w:szCs w:val="24"/>
        </w:rPr>
      </w:pPr>
      <w:r w:rsidRPr="00B42F1F">
        <w:rPr>
          <w:szCs w:val="24"/>
        </w:rPr>
        <w:t xml:space="preserve">Natomiast, obowiązujące wartości dopuszczalnych poziomów hałasu w środowisku wynikają określono w Rozporządzeniu Ministra Środowiska z dnia 14 czerwca 2007 r. w sprawie dopuszczalnych poziomów hałasu w środowisku  Wartości te przedstawia poniższa tabela. </w:t>
      </w:r>
    </w:p>
    <w:p w:rsidR="00396724" w:rsidRPr="00B42F1F" w:rsidRDefault="00396724" w:rsidP="00396724">
      <w:pPr>
        <w:spacing w:after="0"/>
        <w:jc w:val="both"/>
      </w:pPr>
    </w:p>
    <w:p w:rsidR="00396724" w:rsidRPr="00B42F1F" w:rsidRDefault="00396724" w:rsidP="00396724">
      <w:pPr>
        <w:spacing w:after="0"/>
        <w:jc w:val="both"/>
      </w:pPr>
      <w:r w:rsidRPr="00B42F1F">
        <w:rPr>
          <w:szCs w:val="24"/>
        </w:rPr>
        <w:t xml:space="preserve">Tabela: Dopuszczalne poziomy hałasu w środowisku powodowanego przez poszczególne grupy źródeł hałasu, z wyłączeniem hałasu powodowanego przez starty, lądowania i przeloty statków powietrznych oraz linie elektroenergetyczne, wyrażone wskaźnikami </w:t>
      </w:r>
      <w:proofErr w:type="spellStart"/>
      <w:r w:rsidRPr="00B42F1F">
        <w:rPr>
          <w:szCs w:val="24"/>
        </w:rPr>
        <w:t>LAeq</w:t>
      </w:r>
      <w:proofErr w:type="spellEnd"/>
      <w:r w:rsidRPr="00B42F1F">
        <w:rPr>
          <w:szCs w:val="24"/>
        </w:rPr>
        <w:t xml:space="preserve"> D i </w:t>
      </w:r>
      <w:proofErr w:type="spellStart"/>
      <w:r w:rsidRPr="00B42F1F">
        <w:rPr>
          <w:szCs w:val="24"/>
        </w:rPr>
        <w:t>LAeq</w:t>
      </w:r>
      <w:proofErr w:type="spellEnd"/>
      <w:r w:rsidRPr="00B42F1F">
        <w:rPr>
          <w:szCs w:val="24"/>
        </w:rPr>
        <w:t xml:space="preserve"> N, które to wskaźniki mają zastosowanie do ustalania i kontroli warunków korzystania ze środowiska, w odniesieniu do jednej doby</w:t>
      </w:r>
    </w:p>
    <w:tbl>
      <w:tblPr>
        <w:tblW w:w="0" w:type="auto"/>
        <w:tblInd w:w="70" w:type="dxa"/>
        <w:tblLayout w:type="fixed"/>
        <w:tblCellMar>
          <w:left w:w="70" w:type="dxa"/>
          <w:right w:w="70" w:type="dxa"/>
        </w:tblCellMar>
        <w:tblLook w:val="0000" w:firstRow="0" w:lastRow="0" w:firstColumn="0" w:lastColumn="0" w:noHBand="0" w:noVBand="0"/>
      </w:tblPr>
      <w:tblGrid>
        <w:gridCol w:w="426"/>
        <w:gridCol w:w="2551"/>
        <w:gridCol w:w="1134"/>
        <w:gridCol w:w="1276"/>
        <w:gridCol w:w="1701"/>
        <w:gridCol w:w="1417"/>
      </w:tblGrid>
      <w:tr w:rsidR="00396724" w:rsidRPr="00B42F1F" w:rsidTr="007F2FFF">
        <w:trPr>
          <w:trHeight w:val="565"/>
        </w:trPr>
        <w:tc>
          <w:tcPr>
            <w:tcW w:w="426" w:type="dxa"/>
            <w:tcBorders>
              <w:top w:val="single" w:sz="1" w:space="0" w:color="000000"/>
              <w:left w:val="single" w:sz="1" w:space="0" w:color="000000"/>
            </w:tcBorders>
            <w:shd w:val="clear" w:color="auto" w:fill="auto"/>
          </w:tcPr>
          <w:p w:rsidR="00396724" w:rsidRPr="00B42F1F" w:rsidRDefault="00396724" w:rsidP="007F2FFF">
            <w:pPr>
              <w:rPr>
                <w:sz w:val="18"/>
                <w:szCs w:val="18"/>
              </w:rPr>
            </w:pPr>
            <w:r w:rsidRPr="00B42F1F">
              <w:rPr>
                <w:sz w:val="18"/>
                <w:szCs w:val="18"/>
              </w:rPr>
              <w:t>Lp.</w:t>
            </w:r>
          </w:p>
          <w:p w:rsidR="00396724" w:rsidRPr="00B42F1F" w:rsidRDefault="00396724" w:rsidP="007F2FFF">
            <w:pPr>
              <w:rPr>
                <w:sz w:val="18"/>
                <w:szCs w:val="18"/>
              </w:rPr>
            </w:pPr>
          </w:p>
        </w:tc>
        <w:tc>
          <w:tcPr>
            <w:tcW w:w="2551" w:type="dxa"/>
            <w:tcBorders>
              <w:top w:val="single" w:sz="1" w:space="0" w:color="000000"/>
              <w:lef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Rodzaj terenu</w:t>
            </w:r>
          </w:p>
          <w:p w:rsidR="00396724" w:rsidRPr="00B42F1F" w:rsidRDefault="00396724" w:rsidP="007F2FFF">
            <w:pPr>
              <w:rPr>
                <w:sz w:val="18"/>
                <w:szCs w:val="18"/>
              </w:rPr>
            </w:pPr>
          </w:p>
        </w:tc>
        <w:tc>
          <w:tcPr>
            <w:tcW w:w="5528" w:type="dxa"/>
            <w:gridSpan w:val="4"/>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Dopuszczalny poziom hałasu w [</w:t>
            </w:r>
            <w:proofErr w:type="spellStart"/>
            <w:r w:rsidRPr="00B42F1F">
              <w:rPr>
                <w:sz w:val="18"/>
                <w:szCs w:val="18"/>
              </w:rPr>
              <w:t>dB</w:t>
            </w:r>
            <w:proofErr w:type="spellEnd"/>
            <w:r w:rsidRPr="00B42F1F">
              <w:rPr>
                <w:sz w:val="18"/>
                <w:szCs w:val="18"/>
              </w:rPr>
              <w:t>]</w:t>
            </w:r>
          </w:p>
          <w:p w:rsidR="00396724" w:rsidRPr="00B42F1F" w:rsidRDefault="00396724" w:rsidP="007F2FFF">
            <w:pPr>
              <w:rPr>
                <w:sz w:val="18"/>
                <w:szCs w:val="18"/>
              </w:rPr>
            </w:pPr>
          </w:p>
        </w:tc>
      </w:tr>
      <w:tr w:rsidR="00396724" w:rsidRPr="00B42F1F" w:rsidTr="007F2FFF">
        <w:tc>
          <w:tcPr>
            <w:tcW w:w="426" w:type="dxa"/>
            <w:tcBorders>
              <w:left w:val="single" w:sz="1" w:space="0" w:color="000000"/>
            </w:tcBorders>
            <w:shd w:val="clear" w:color="auto" w:fill="auto"/>
          </w:tcPr>
          <w:p w:rsidR="00396724" w:rsidRPr="00B42F1F" w:rsidRDefault="00396724" w:rsidP="007F2FFF">
            <w:pPr>
              <w:rPr>
                <w:sz w:val="18"/>
                <w:szCs w:val="18"/>
              </w:rPr>
            </w:pPr>
          </w:p>
        </w:tc>
        <w:tc>
          <w:tcPr>
            <w:tcW w:w="2551" w:type="dxa"/>
            <w:tcBorders>
              <w:lef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w:t>
            </w:r>
          </w:p>
        </w:tc>
        <w:tc>
          <w:tcPr>
            <w:tcW w:w="2410" w:type="dxa"/>
            <w:gridSpan w:val="2"/>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Drogi lub linie kolejowe</w:t>
            </w:r>
            <w:r w:rsidRPr="00B42F1F">
              <w:rPr>
                <w:position w:val="20"/>
                <w:sz w:val="18"/>
                <w:szCs w:val="18"/>
              </w:rPr>
              <w:t>1)</w:t>
            </w:r>
          </w:p>
          <w:p w:rsidR="00396724" w:rsidRPr="00B42F1F" w:rsidRDefault="00396724" w:rsidP="007F2FFF">
            <w:pPr>
              <w:rPr>
                <w:sz w:val="18"/>
                <w:szCs w:val="18"/>
              </w:rPr>
            </w:pPr>
          </w:p>
        </w:tc>
        <w:tc>
          <w:tcPr>
            <w:tcW w:w="3118" w:type="dxa"/>
            <w:gridSpan w:val="2"/>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Pozostałe obiekty i działalność będąca źródłem hałasu</w:t>
            </w:r>
          </w:p>
          <w:p w:rsidR="00396724" w:rsidRPr="00B42F1F" w:rsidRDefault="00396724" w:rsidP="007F2FFF">
            <w:pPr>
              <w:rPr>
                <w:sz w:val="18"/>
                <w:szCs w:val="18"/>
              </w:rPr>
            </w:pPr>
          </w:p>
        </w:tc>
      </w:tr>
      <w:tr w:rsidR="00396724" w:rsidRPr="00B42F1F" w:rsidTr="007F2FFF">
        <w:trPr>
          <w:trHeight w:val="1977"/>
        </w:trPr>
        <w:tc>
          <w:tcPr>
            <w:tcW w:w="426" w:type="dxa"/>
            <w:tcBorders>
              <w:left w:val="single" w:sz="1" w:space="0" w:color="000000"/>
            </w:tcBorders>
            <w:shd w:val="clear" w:color="auto" w:fill="auto"/>
          </w:tcPr>
          <w:p w:rsidR="00396724" w:rsidRPr="00B42F1F" w:rsidRDefault="00396724" w:rsidP="007F2FFF">
            <w:pPr>
              <w:rPr>
                <w:sz w:val="18"/>
                <w:szCs w:val="18"/>
              </w:rPr>
            </w:pPr>
          </w:p>
        </w:tc>
        <w:tc>
          <w:tcPr>
            <w:tcW w:w="2551" w:type="dxa"/>
            <w:tcBorders>
              <w:lef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w:t>
            </w:r>
          </w:p>
        </w:tc>
        <w:tc>
          <w:tcPr>
            <w:tcW w:w="1134"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w:t>
            </w:r>
            <w:proofErr w:type="spellStart"/>
            <w:r w:rsidRPr="00B42F1F">
              <w:rPr>
                <w:sz w:val="18"/>
                <w:szCs w:val="18"/>
              </w:rPr>
              <w:t>LAeq</w:t>
            </w:r>
            <w:proofErr w:type="spellEnd"/>
            <w:r w:rsidRPr="00B42F1F">
              <w:rPr>
                <w:sz w:val="18"/>
                <w:szCs w:val="18"/>
              </w:rPr>
              <w:t xml:space="preserve"> D</w:t>
            </w:r>
          </w:p>
          <w:p w:rsidR="00396724" w:rsidRPr="00B42F1F" w:rsidRDefault="00396724" w:rsidP="007F2FFF">
            <w:pPr>
              <w:rPr>
                <w:sz w:val="18"/>
                <w:szCs w:val="18"/>
              </w:rPr>
            </w:pPr>
            <w:r w:rsidRPr="00B42F1F">
              <w:rPr>
                <w:sz w:val="18"/>
                <w:szCs w:val="18"/>
              </w:rPr>
              <w:t>przedział czasu odniesienia równy 16 godzinom</w:t>
            </w:r>
          </w:p>
          <w:p w:rsidR="00396724" w:rsidRPr="00B42F1F" w:rsidRDefault="00396724" w:rsidP="007F2FFF">
            <w:pPr>
              <w:rPr>
                <w:sz w:val="18"/>
                <w:szCs w:val="18"/>
              </w:rPr>
            </w:pPr>
          </w:p>
        </w:tc>
        <w:tc>
          <w:tcPr>
            <w:tcW w:w="127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w:t>
            </w:r>
            <w:proofErr w:type="spellStart"/>
            <w:r w:rsidRPr="00B42F1F">
              <w:rPr>
                <w:sz w:val="18"/>
                <w:szCs w:val="18"/>
              </w:rPr>
              <w:t>LAeq</w:t>
            </w:r>
            <w:proofErr w:type="spellEnd"/>
            <w:r w:rsidRPr="00B42F1F">
              <w:rPr>
                <w:sz w:val="18"/>
                <w:szCs w:val="18"/>
              </w:rPr>
              <w:t xml:space="preserve"> N</w:t>
            </w:r>
          </w:p>
          <w:p w:rsidR="00396724" w:rsidRPr="00B42F1F" w:rsidRDefault="00396724" w:rsidP="007F2FFF">
            <w:pPr>
              <w:rPr>
                <w:sz w:val="18"/>
                <w:szCs w:val="18"/>
              </w:rPr>
            </w:pPr>
            <w:r w:rsidRPr="00B42F1F">
              <w:rPr>
                <w:sz w:val="18"/>
                <w:szCs w:val="18"/>
              </w:rPr>
              <w:t>przedział czasu odniesienia równy 8 godzinom</w:t>
            </w:r>
          </w:p>
          <w:p w:rsidR="00396724" w:rsidRPr="00B42F1F" w:rsidRDefault="00396724" w:rsidP="007F2FFF">
            <w:pPr>
              <w:rPr>
                <w:sz w:val="18"/>
                <w:szCs w:val="18"/>
              </w:rPr>
            </w:pPr>
          </w:p>
        </w:tc>
        <w:tc>
          <w:tcPr>
            <w:tcW w:w="170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w:t>
            </w:r>
            <w:proofErr w:type="spellStart"/>
            <w:r w:rsidRPr="00B42F1F">
              <w:rPr>
                <w:sz w:val="18"/>
                <w:szCs w:val="18"/>
              </w:rPr>
              <w:t>LAeq</w:t>
            </w:r>
            <w:proofErr w:type="spellEnd"/>
            <w:r w:rsidRPr="00B42F1F">
              <w:rPr>
                <w:sz w:val="18"/>
                <w:szCs w:val="18"/>
              </w:rPr>
              <w:t xml:space="preserve"> D</w:t>
            </w:r>
          </w:p>
          <w:p w:rsidR="00396724" w:rsidRPr="00B42F1F" w:rsidRDefault="00396724" w:rsidP="007F2FFF">
            <w:pPr>
              <w:rPr>
                <w:sz w:val="18"/>
                <w:szCs w:val="18"/>
              </w:rPr>
            </w:pPr>
            <w:r w:rsidRPr="00B42F1F">
              <w:rPr>
                <w:sz w:val="18"/>
                <w:szCs w:val="18"/>
              </w:rPr>
              <w:t>przedział czasu odniesienia równy 8 najmniej korzystnym godzinom dnia kolejno po sobie następującym</w:t>
            </w:r>
          </w:p>
          <w:p w:rsidR="00396724" w:rsidRPr="00B42F1F" w:rsidRDefault="00396724" w:rsidP="007F2FFF">
            <w:pPr>
              <w:rPr>
                <w:sz w:val="18"/>
                <w:szCs w:val="18"/>
              </w:rPr>
            </w:pPr>
          </w:p>
        </w:tc>
        <w:tc>
          <w:tcPr>
            <w:tcW w:w="1417" w:type="dxa"/>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w:t>
            </w:r>
            <w:proofErr w:type="spellStart"/>
            <w:r w:rsidRPr="00B42F1F">
              <w:rPr>
                <w:sz w:val="18"/>
                <w:szCs w:val="18"/>
              </w:rPr>
              <w:t>LAeq</w:t>
            </w:r>
            <w:proofErr w:type="spellEnd"/>
            <w:r w:rsidRPr="00B42F1F">
              <w:rPr>
                <w:sz w:val="18"/>
                <w:szCs w:val="18"/>
              </w:rPr>
              <w:t xml:space="preserve"> N</w:t>
            </w:r>
          </w:p>
          <w:p w:rsidR="00396724" w:rsidRPr="00B42F1F" w:rsidRDefault="00396724" w:rsidP="007F2FFF">
            <w:pPr>
              <w:rPr>
                <w:sz w:val="18"/>
                <w:szCs w:val="18"/>
              </w:rPr>
            </w:pPr>
            <w:r w:rsidRPr="00B42F1F">
              <w:rPr>
                <w:sz w:val="18"/>
                <w:szCs w:val="18"/>
              </w:rPr>
              <w:t>przedział czasu odniesienia równy 1 najmniej korzystnej godzinie nocy</w:t>
            </w:r>
          </w:p>
          <w:p w:rsidR="00396724" w:rsidRPr="00B42F1F" w:rsidRDefault="00396724" w:rsidP="007F2FFF">
            <w:pPr>
              <w:rPr>
                <w:sz w:val="18"/>
                <w:szCs w:val="18"/>
              </w:rPr>
            </w:pPr>
          </w:p>
        </w:tc>
      </w:tr>
      <w:tr w:rsidR="00396724" w:rsidRPr="00B42F1F" w:rsidTr="007F2FFF">
        <w:tc>
          <w:tcPr>
            <w:tcW w:w="42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1</w:t>
            </w:r>
          </w:p>
          <w:p w:rsidR="00396724" w:rsidRPr="00B42F1F" w:rsidRDefault="00396724" w:rsidP="007F2FFF">
            <w:pPr>
              <w:rPr>
                <w:sz w:val="18"/>
                <w:szCs w:val="18"/>
              </w:rPr>
            </w:pPr>
          </w:p>
        </w:tc>
        <w:tc>
          <w:tcPr>
            <w:tcW w:w="255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a) Strefa ochronna "A" uzdrowiska</w:t>
            </w:r>
          </w:p>
          <w:p w:rsidR="00396724" w:rsidRPr="00B42F1F" w:rsidRDefault="00396724" w:rsidP="007F2FFF">
            <w:pPr>
              <w:rPr>
                <w:sz w:val="18"/>
                <w:szCs w:val="18"/>
              </w:rPr>
            </w:pPr>
            <w:r w:rsidRPr="00B42F1F">
              <w:rPr>
                <w:sz w:val="18"/>
                <w:szCs w:val="18"/>
              </w:rPr>
              <w:t>b) Tereny szpitali poza miastem</w:t>
            </w:r>
          </w:p>
          <w:p w:rsidR="00396724" w:rsidRPr="00B42F1F" w:rsidRDefault="00396724" w:rsidP="007F2FFF">
            <w:pPr>
              <w:rPr>
                <w:sz w:val="18"/>
                <w:szCs w:val="18"/>
              </w:rPr>
            </w:pPr>
          </w:p>
        </w:tc>
        <w:tc>
          <w:tcPr>
            <w:tcW w:w="1134"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50</w:t>
            </w:r>
          </w:p>
          <w:p w:rsidR="00396724" w:rsidRPr="00B42F1F" w:rsidRDefault="00396724" w:rsidP="007F2FFF">
            <w:pPr>
              <w:rPr>
                <w:sz w:val="18"/>
                <w:szCs w:val="18"/>
              </w:rPr>
            </w:pPr>
          </w:p>
        </w:tc>
        <w:tc>
          <w:tcPr>
            <w:tcW w:w="127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45</w:t>
            </w:r>
          </w:p>
          <w:p w:rsidR="00396724" w:rsidRPr="00B42F1F" w:rsidRDefault="00396724" w:rsidP="007F2FFF">
            <w:pPr>
              <w:rPr>
                <w:sz w:val="18"/>
                <w:szCs w:val="18"/>
              </w:rPr>
            </w:pPr>
          </w:p>
        </w:tc>
        <w:tc>
          <w:tcPr>
            <w:tcW w:w="170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45</w:t>
            </w:r>
          </w:p>
          <w:p w:rsidR="00396724" w:rsidRPr="00B42F1F" w:rsidRDefault="00396724" w:rsidP="007F2FFF">
            <w:pPr>
              <w:rPr>
                <w:sz w:val="18"/>
                <w:szCs w:val="18"/>
              </w:rPr>
            </w:pPr>
          </w:p>
        </w:tc>
        <w:tc>
          <w:tcPr>
            <w:tcW w:w="1417" w:type="dxa"/>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40</w:t>
            </w:r>
          </w:p>
          <w:p w:rsidR="00396724" w:rsidRPr="00B42F1F" w:rsidRDefault="00396724" w:rsidP="007F2FFF">
            <w:pPr>
              <w:rPr>
                <w:sz w:val="18"/>
                <w:szCs w:val="18"/>
              </w:rPr>
            </w:pPr>
          </w:p>
        </w:tc>
      </w:tr>
      <w:tr w:rsidR="00396724" w:rsidRPr="00B42F1F" w:rsidTr="007F2FFF">
        <w:tc>
          <w:tcPr>
            <w:tcW w:w="42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2</w:t>
            </w:r>
          </w:p>
          <w:p w:rsidR="00396724" w:rsidRPr="00B42F1F" w:rsidRDefault="00396724" w:rsidP="007F2FFF">
            <w:pPr>
              <w:rPr>
                <w:sz w:val="18"/>
                <w:szCs w:val="18"/>
              </w:rPr>
            </w:pPr>
          </w:p>
        </w:tc>
        <w:tc>
          <w:tcPr>
            <w:tcW w:w="255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a) Tereny zabudowy mieszkaniowej jednorodzinnej</w:t>
            </w:r>
          </w:p>
          <w:p w:rsidR="00396724" w:rsidRPr="00B42F1F" w:rsidRDefault="00396724" w:rsidP="007F2FFF">
            <w:pPr>
              <w:rPr>
                <w:sz w:val="18"/>
                <w:szCs w:val="18"/>
              </w:rPr>
            </w:pPr>
            <w:r w:rsidRPr="00B42F1F">
              <w:rPr>
                <w:sz w:val="18"/>
                <w:szCs w:val="18"/>
              </w:rPr>
              <w:t>b) Tereny zabudowy związanej ze stałym lub czasowym pobytem dzieci i młodzieży</w:t>
            </w:r>
            <w:r w:rsidRPr="00B42F1F">
              <w:rPr>
                <w:position w:val="20"/>
                <w:sz w:val="18"/>
                <w:szCs w:val="18"/>
              </w:rPr>
              <w:t>2)</w:t>
            </w:r>
          </w:p>
          <w:p w:rsidR="00396724" w:rsidRPr="00B42F1F" w:rsidRDefault="00396724" w:rsidP="007F2FFF">
            <w:pPr>
              <w:rPr>
                <w:sz w:val="18"/>
                <w:szCs w:val="18"/>
              </w:rPr>
            </w:pPr>
            <w:r w:rsidRPr="00B42F1F">
              <w:rPr>
                <w:sz w:val="18"/>
                <w:szCs w:val="18"/>
              </w:rPr>
              <w:t>c) Tereny domów opieki społecznej</w:t>
            </w:r>
          </w:p>
          <w:p w:rsidR="00396724" w:rsidRPr="00B42F1F" w:rsidRDefault="00396724" w:rsidP="007F2FFF">
            <w:pPr>
              <w:rPr>
                <w:sz w:val="18"/>
                <w:szCs w:val="18"/>
              </w:rPr>
            </w:pPr>
            <w:r w:rsidRPr="00B42F1F">
              <w:rPr>
                <w:sz w:val="18"/>
                <w:szCs w:val="18"/>
              </w:rPr>
              <w:t>d) Tereny szpitali w miastach</w:t>
            </w:r>
          </w:p>
          <w:p w:rsidR="00396724" w:rsidRPr="00B42F1F" w:rsidRDefault="00396724" w:rsidP="007F2FFF">
            <w:pPr>
              <w:rPr>
                <w:sz w:val="18"/>
                <w:szCs w:val="18"/>
              </w:rPr>
            </w:pPr>
          </w:p>
        </w:tc>
        <w:tc>
          <w:tcPr>
            <w:tcW w:w="1134"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lastRenderedPageBreak/>
              <w:t xml:space="preserve"> 61</w:t>
            </w:r>
          </w:p>
          <w:p w:rsidR="00396724" w:rsidRPr="00B42F1F" w:rsidRDefault="00396724" w:rsidP="007F2FFF">
            <w:pPr>
              <w:rPr>
                <w:sz w:val="18"/>
                <w:szCs w:val="18"/>
              </w:rPr>
            </w:pPr>
          </w:p>
        </w:tc>
        <w:tc>
          <w:tcPr>
            <w:tcW w:w="127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56</w:t>
            </w:r>
          </w:p>
          <w:p w:rsidR="00396724" w:rsidRPr="00B42F1F" w:rsidRDefault="00396724" w:rsidP="007F2FFF">
            <w:pPr>
              <w:rPr>
                <w:sz w:val="18"/>
                <w:szCs w:val="18"/>
              </w:rPr>
            </w:pPr>
          </w:p>
        </w:tc>
        <w:tc>
          <w:tcPr>
            <w:tcW w:w="170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50</w:t>
            </w:r>
          </w:p>
          <w:p w:rsidR="00396724" w:rsidRPr="00B42F1F" w:rsidRDefault="00396724" w:rsidP="007F2FFF">
            <w:pPr>
              <w:rPr>
                <w:sz w:val="18"/>
                <w:szCs w:val="18"/>
              </w:rPr>
            </w:pPr>
          </w:p>
        </w:tc>
        <w:tc>
          <w:tcPr>
            <w:tcW w:w="1417" w:type="dxa"/>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40</w:t>
            </w:r>
          </w:p>
          <w:p w:rsidR="00396724" w:rsidRPr="00B42F1F" w:rsidRDefault="00396724" w:rsidP="007F2FFF">
            <w:pPr>
              <w:rPr>
                <w:sz w:val="18"/>
                <w:szCs w:val="18"/>
              </w:rPr>
            </w:pPr>
          </w:p>
        </w:tc>
      </w:tr>
      <w:tr w:rsidR="00396724" w:rsidRPr="00B42F1F" w:rsidTr="007F2FFF">
        <w:tc>
          <w:tcPr>
            <w:tcW w:w="42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lastRenderedPageBreak/>
              <w:t>3</w:t>
            </w:r>
          </w:p>
          <w:p w:rsidR="00396724" w:rsidRPr="00B42F1F" w:rsidRDefault="00396724" w:rsidP="007F2FFF">
            <w:pPr>
              <w:rPr>
                <w:sz w:val="18"/>
                <w:szCs w:val="18"/>
              </w:rPr>
            </w:pPr>
          </w:p>
        </w:tc>
        <w:tc>
          <w:tcPr>
            <w:tcW w:w="255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a) Tereny zabudowy mieszkaniowej wielorodzinnej i zamieszkania zbiorowego</w:t>
            </w:r>
          </w:p>
          <w:p w:rsidR="00396724" w:rsidRPr="00B42F1F" w:rsidRDefault="00396724" w:rsidP="007F2FFF">
            <w:pPr>
              <w:rPr>
                <w:sz w:val="18"/>
                <w:szCs w:val="18"/>
              </w:rPr>
            </w:pPr>
            <w:r w:rsidRPr="00B42F1F">
              <w:rPr>
                <w:sz w:val="18"/>
                <w:szCs w:val="18"/>
              </w:rPr>
              <w:t>b) Tereny zabudowy zagrodowej</w:t>
            </w:r>
          </w:p>
          <w:p w:rsidR="00396724" w:rsidRPr="00B42F1F" w:rsidRDefault="00396724" w:rsidP="007F2FFF">
            <w:pPr>
              <w:rPr>
                <w:sz w:val="18"/>
                <w:szCs w:val="18"/>
              </w:rPr>
            </w:pPr>
            <w:r w:rsidRPr="00B42F1F">
              <w:rPr>
                <w:sz w:val="18"/>
                <w:szCs w:val="18"/>
              </w:rPr>
              <w:t>c) Tereny rekreacyjno-wypoczynkowe</w:t>
            </w:r>
            <w:r w:rsidRPr="00B42F1F">
              <w:rPr>
                <w:position w:val="20"/>
                <w:sz w:val="18"/>
                <w:szCs w:val="18"/>
              </w:rPr>
              <w:t>2)</w:t>
            </w:r>
          </w:p>
          <w:p w:rsidR="00396724" w:rsidRPr="00B42F1F" w:rsidRDefault="00396724" w:rsidP="007F2FFF">
            <w:pPr>
              <w:rPr>
                <w:sz w:val="18"/>
                <w:szCs w:val="18"/>
              </w:rPr>
            </w:pPr>
            <w:r w:rsidRPr="00B42F1F">
              <w:rPr>
                <w:sz w:val="18"/>
                <w:szCs w:val="18"/>
              </w:rPr>
              <w:t>d) Tereny mieszkaniowo-usługowe</w:t>
            </w:r>
          </w:p>
          <w:p w:rsidR="00396724" w:rsidRPr="00B42F1F" w:rsidRDefault="00396724" w:rsidP="007F2FFF">
            <w:pPr>
              <w:rPr>
                <w:sz w:val="18"/>
                <w:szCs w:val="18"/>
              </w:rPr>
            </w:pPr>
          </w:p>
        </w:tc>
        <w:tc>
          <w:tcPr>
            <w:tcW w:w="1134"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65</w:t>
            </w:r>
          </w:p>
          <w:p w:rsidR="00396724" w:rsidRPr="00B42F1F" w:rsidRDefault="00396724" w:rsidP="007F2FFF">
            <w:pPr>
              <w:rPr>
                <w:sz w:val="18"/>
                <w:szCs w:val="18"/>
              </w:rPr>
            </w:pPr>
          </w:p>
        </w:tc>
        <w:tc>
          <w:tcPr>
            <w:tcW w:w="127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56</w:t>
            </w:r>
          </w:p>
          <w:p w:rsidR="00396724" w:rsidRPr="00B42F1F" w:rsidRDefault="00396724" w:rsidP="007F2FFF">
            <w:pPr>
              <w:rPr>
                <w:sz w:val="18"/>
                <w:szCs w:val="18"/>
              </w:rPr>
            </w:pPr>
          </w:p>
        </w:tc>
        <w:tc>
          <w:tcPr>
            <w:tcW w:w="170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55</w:t>
            </w:r>
          </w:p>
          <w:p w:rsidR="00396724" w:rsidRPr="00B42F1F" w:rsidRDefault="00396724" w:rsidP="007F2FFF">
            <w:pPr>
              <w:rPr>
                <w:sz w:val="18"/>
                <w:szCs w:val="18"/>
              </w:rPr>
            </w:pPr>
          </w:p>
        </w:tc>
        <w:tc>
          <w:tcPr>
            <w:tcW w:w="1417" w:type="dxa"/>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45</w:t>
            </w:r>
          </w:p>
          <w:p w:rsidR="00396724" w:rsidRPr="00B42F1F" w:rsidRDefault="00396724" w:rsidP="007F2FFF">
            <w:pPr>
              <w:rPr>
                <w:sz w:val="18"/>
                <w:szCs w:val="18"/>
              </w:rPr>
            </w:pPr>
          </w:p>
        </w:tc>
      </w:tr>
      <w:tr w:rsidR="00396724" w:rsidRPr="00B42F1F" w:rsidTr="007F2FFF">
        <w:tc>
          <w:tcPr>
            <w:tcW w:w="42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4</w:t>
            </w:r>
          </w:p>
          <w:p w:rsidR="00396724" w:rsidRPr="00B42F1F" w:rsidRDefault="00396724" w:rsidP="007F2FFF">
            <w:pPr>
              <w:rPr>
                <w:sz w:val="18"/>
                <w:szCs w:val="18"/>
              </w:rPr>
            </w:pPr>
          </w:p>
        </w:tc>
        <w:tc>
          <w:tcPr>
            <w:tcW w:w="255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Tereny w strefie śródmiejskiej miast powyżej 100 tys. mieszkańców</w:t>
            </w:r>
            <w:r w:rsidRPr="00B42F1F">
              <w:rPr>
                <w:position w:val="20"/>
                <w:sz w:val="18"/>
                <w:szCs w:val="18"/>
              </w:rPr>
              <w:t>3)</w:t>
            </w:r>
          </w:p>
          <w:p w:rsidR="00396724" w:rsidRPr="00B42F1F" w:rsidRDefault="00396724" w:rsidP="007F2FFF">
            <w:pPr>
              <w:rPr>
                <w:sz w:val="18"/>
                <w:szCs w:val="18"/>
              </w:rPr>
            </w:pPr>
          </w:p>
        </w:tc>
        <w:tc>
          <w:tcPr>
            <w:tcW w:w="1134"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68</w:t>
            </w:r>
          </w:p>
          <w:p w:rsidR="00396724" w:rsidRPr="00B42F1F" w:rsidRDefault="00396724" w:rsidP="007F2FFF">
            <w:pPr>
              <w:rPr>
                <w:sz w:val="18"/>
                <w:szCs w:val="18"/>
              </w:rPr>
            </w:pPr>
          </w:p>
        </w:tc>
        <w:tc>
          <w:tcPr>
            <w:tcW w:w="1276"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60</w:t>
            </w:r>
          </w:p>
          <w:p w:rsidR="00396724" w:rsidRPr="00B42F1F" w:rsidRDefault="00396724" w:rsidP="007F2FFF">
            <w:pPr>
              <w:rPr>
                <w:sz w:val="18"/>
                <w:szCs w:val="18"/>
              </w:rPr>
            </w:pPr>
          </w:p>
        </w:tc>
        <w:tc>
          <w:tcPr>
            <w:tcW w:w="1701" w:type="dxa"/>
            <w:tcBorders>
              <w:top w:val="single" w:sz="1" w:space="0" w:color="000000"/>
              <w:left w:val="single" w:sz="1" w:space="0" w:color="000000"/>
              <w:bottom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55</w:t>
            </w:r>
          </w:p>
          <w:p w:rsidR="00396724" w:rsidRPr="00B42F1F" w:rsidRDefault="00396724" w:rsidP="007F2FFF">
            <w:pPr>
              <w:rPr>
                <w:sz w:val="18"/>
                <w:szCs w:val="18"/>
              </w:rPr>
            </w:pPr>
          </w:p>
        </w:tc>
        <w:tc>
          <w:tcPr>
            <w:tcW w:w="1417" w:type="dxa"/>
            <w:tcBorders>
              <w:top w:val="single" w:sz="1" w:space="0" w:color="000000"/>
              <w:left w:val="single" w:sz="1" w:space="0" w:color="000000"/>
              <w:bottom w:val="single" w:sz="1" w:space="0" w:color="000000"/>
              <w:right w:val="single" w:sz="1" w:space="0" w:color="000000"/>
            </w:tcBorders>
            <w:shd w:val="clear" w:color="auto" w:fill="auto"/>
          </w:tcPr>
          <w:p w:rsidR="00396724" w:rsidRPr="00B42F1F" w:rsidRDefault="00396724" w:rsidP="007F2FFF">
            <w:pPr>
              <w:rPr>
                <w:sz w:val="18"/>
                <w:szCs w:val="18"/>
              </w:rPr>
            </w:pPr>
            <w:r w:rsidRPr="00B42F1F">
              <w:rPr>
                <w:sz w:val="18"/>
                <w:szCs w:val="18"/>
              </w:rPr>
              <w:t xml:space="preserve"> 45</w:t>
            </w:r>
          </w:p>
          <w:p w:rsidR="00396724" w:rsidRPr="00B42F1F" w:rsidRDefault="00396724" w:rsidP="007F2FFF">
            <w:pPr>
              <w:rPr>
                <w:sz w:val="18"/>
                <w:szCs w:val="18"/>
              </w:rPr>
            </w:pPr>
          </w:p>
        </w:tc>
      </w:tr>
    </w:tbl>
    <w:p w:rsidR="00396724" w:rsidRPr="005855E8" w:rsidRDefault="00396724" w:rsidP="00396724">
      <w:pPr>
        <w:spacing w:after="0"/>
        <w:jc w:val="both"/>
        <w:rPr>
          <w:b/>
          <w:sz w:val="28"/>
          <w:szCs w:val="28"/>
        </w:rPr>
      </w:pPr>
      <w:r w:rsidRPr="00B42F1F">
        <w:t>Ww. rozporządzenie określa także tereny szczególnie chronione przed hałasem min. tereny zabudowy związanej ze stałym lub wielogodzinnym pobytem dzieci i młodzieży, takie jak przedszkola, szkoły, internaty czy bursy oraz tereny szpitali i domów opieki.</w:t>
      </w:r>
    </w:p>
    <w:p w:rsidR="00396724" w:rsidRDefault="00396724" w:rsidP="00396724">
      <w:pPr>
        <w:pStyle w:val="Akapitzlist"/>
        <w:jc w:val="both"/>
        <w:rPr>
          <w:b/>
          <w:sz w:val="28"/>
          <w:szCs w:val="28"/>
        </w:rPr>
      </w:pPr>
    </w:p>
    <w:p w:rsidR="00396724" w:rsidRPr="002A78EB" w:rsidRDefault="00396724" w:rsidP="00396724">
      <w:pPr>
        <w:pStyle w:val="Akapitzlist"/>
        <w:jc w:val="center"/>
        <w:rPr>
          <w:b/>
          <w:sz w:val="28"/>
          <w:szCs w:val="28"/>
        </w:rPr>
      </w:pPr>
      <w:r w:rsidRPr="002A78EB">
        <w:rPr>
          <w:b/>
          <w:szCs w:val="24"/>
        </w:rPr>
        <w:t>INFORMACJE OGÓLNE</w:t>
      </w:r>
    </w:p>
    <w:p w:rsidR="00396724" w:rsidRDefault="00396724" w:rsidP="00396724">
      <w:pPr>
        <w:pStyle w:val="Akapitzlist"/>
        <w:jc w:val="both"/>
        <w:rPr>
          <w:b/>
          <w:sz w:val="28"/>
          <w:szCs w:val="28"/>
        </w:rPr>
      </w:pPr>
    </w:p>
    <w:p w:rsidR="00396724" w:rsidRPr="00A022CB" w:rsidRDefault="00396724" w:rsidP="00396724">
      <w:pPr>
        <w:pStyle w:val="Tekstpodstawowywcity"/>
        <w:spacing w:after="0" w:line="276" w:lineRule="auto"/>
        <w:ind w:left="0" w:right="567"/>
        <w:rPr>
          <w:sz w:val="24"/>
          <w:u w:val="single"/>
        </w:rPr>
      </w:pPr>
      <w:r w:rsidRPr="00A022CB">
        <w:rPr>
          <w:sz w:val="24"/>
          <w:u w:val="single"/>
        </w:rPr>
        <w:t>Planowana inwestycja w odniesieniu do emisji hałasu</w:t>
      </w:r>
    </w:p>
    <w:p w:rsidR="00396724" w:rsidRPr="00A022CB" w:rsidRDefault="00396724" w:rsidP="00396724">
      <w:pPr>
        <w:spacing w:after="0"/>
        <w:jc w:val="both"/>
        <w:rPr>
          <w:szCs w:val="24"/>
        </w:rPr>
      </w:pPr>
      <w:r w:rsidRPr="00A022CB">
        <w:rPr>
          <w:szCs w:val="24"/>
        </w:rPr>
        <w:t xml:space="preserve">Planowana inwestycja – stanie się przyczyną powstania nowych źródeł emisji hałasu do środowiska - wentylatorów kominowych fi 40, 45 i 63 typu EMI oraz 4 emitorów szczytowych 138 na 138 typu Master, wskutek czego zostanie zmieniony istniejący klimat akustycznym w najbliższym otoczeniu. Obecnie w pobliżu działek planowanej inwestycji w miejscowości Buczek nie znajdują się żadne obiekty mogące stanowić źródło hałasu (pomijają ruch pojazdów poruszających się po drodze sąsiadującą z działkami inwestycji).  Większość tego terenu stanowią użytki rolne. Po realizacji inwestycji wentylatory kominowe staną się głównym źródłem hałasu. W związku z tym zostanie zmieniony istniejący klimat akustycznym w najbliższym otoczeniu działek o nr ewidencyjnym 89/3, 89/4 i 89/5 w obrębie 0005 Buczek. Ponadto w związku z planowaną budową uwzględniono pojazdy ciężarowych poruszające się po terenie planowanej chlewni oraz źródła hałasu powiązana z funkcjonowaniem biogazowni. </w:t>
      </w:r>
      <w:r w:rsidRPr="000479B8">
        <w:rPr>
          <w:color w:val="FF0000"/>
          <w:szCs w:val="24"/>
        </w:rPr>
        <w:t xml:space="preserve">Szczegółowe parametry technologiczne wentylatorów przedstawia załączniki nr </w:t>
      </w:r>
      <w:r w:rsidR="000479B8" w:rsidRPr="000479B8">
        <w:rPr>
          <w:color w:val="FF0000"/>
          <w:szCs w:val="24"/>
        </w:rPr>
        <w:t>8</w:t>
      </w:r>
      <w:r w:rsidRPr="000479B8">
        <w:rPr>
          <w:color w:val="FF0000"/>
          <w:szCs w:val="24"/>
        </w:rPr>
        <w:t xml:space="preserve"> do </w:t>
      </w:r>
      <w:r w:rsidR="000479B8" w:rsidRPr="000479B8">
        <w:rPr>
          <w:color w:val="FF0000"/>
          <w:szCs w:val="24"/>
        </w:rPr>
        <w:t>pisma</w:t>
      </w:r>
      <w:r w:rsidRPr="000479B8">
        <w:rPr>
          <w:color w:val="FF0000"/>
          <w:szCs w:val="24"/>
        </w:rPr>
        <w:t xml:space="preserve"> – pt. „Karty technologiczne urządzeń wentylacyjnych”. </w:t>
      </w:r>
    </w:p>
    <w:p w:rsidR="00396724" w:rsidRPr="00A022CB" w:rsidRDefault="00396724" w:rsidP="00396724">
      <w:pPr>
        <w:spacing w:after="0"/>
        <w:jc w:val="both"/>
        <w:rPr>
          <w:szCs w:val="24"/>
        </w:rPr>
      </w:pPr>
    </w:p>
    <w:p w:rsidR="00396724" w:rsidRPr="00A022CB" w:rsidRDefault="00396724" w:rsidP="00396724">
      <w:pPr>
        <w:pStyle w:val="Akapitzlist"/>
        <w:spacing w:after="0"/>
        <w:ind w:left="0" w:right="567"/>
        <w:jc w:val="both"/>
        <w:rPr>
          <w:szCs w:val="24"/>
        </w:rPr>
      </w:pPr>
      <w:r w:rsidRPr="00A022CB">
        <w:rPr>
          <w:szCs w:val="24"/>
        </w:rPr>
        <w:t>Wentylatory dachowe - wysokość od poziomu 0  proj. poziomu terenu:</w:t>
      </w:r>
    </w:p>
    <w:tbl>
      <w:tblPr>
        <w:tblStyle w:val="Tabela-Siatka"/>
        <w:tblW w:w="5000" w:type="pct"/>
        <w:jc w:val="center"/>
        <w:tblLayout w:type="fixed"/>
        <w:tblLook w:val="04A0" w:firstRow="1" w:lastRow="0" w:firstColumn="1" w:lastColumn="0" w:noHBand="0" w:noVBand="1"/>
      </w:tblPr>
      <w:tblGrid>
        <w:gridCol w:w="3061"/>
        <w:gridCol w:w="2155"/>
        <w:gridCol w:w="2038"/>
        <w:gridCol w:w="2034"/>
      </w:tblGrid>
      <w:tr w:rsidR="007F2FFF" w:rsidRPr="007F2FFF" w:rsidTr="007F2FFF">
        <w:trPr>
          <w:jc w:val="center"/>
        </w:trPr>
        <w:tc>
          <w:tcPr>
            <w:tcW w:w="1648" w:type="pct"/>
            <w:vAlign w:val="center"/>
          </w:tcPr>
          <w:p w:rsidR="00396724" w:rsidRPr="007F2FFF" w:rsidRDefault="00396724" w:rsidP="007F2FFF">
            <w:pPr>
              <w:spacing w:line="276" w:lineRule="auto"/>
              <w:rPr>
                <w:b/>
              </w:rPr>
            </w:pPr>
            <w:r w:rsidRPr="007F2FFF">
              <w:rPr>
                <w:b/>
              </w:rPr>
              <w:t>Sektor</w:t>
            </w:r>
          </w:p>
        </w:tc>
        <w:tc>
          <w:tcPr>
            <w:tcW w:w="1160" w:type="pct"/>
            <w:vAlign w:val="center"/>
          </w:tcPr>
          <w:p w:rsidR="00396724" w:rsidRPr="007F2FFF" w:rsidRDefault="00396724" w:rsidP="007F2FFF">
            <w:pPr>
              <w:spacing w:line="276" w:lineRule="auto"/>
              <w:jc w:val="center"/>
              <w:rPr>
                <w:b/>
              </w:rPr>
            </w:pPr>
            <w:r w:rsidRPr="007F2FFF">
              <w:rPr>
                <w:b/>
              </w:rPr>
              <w:t>Ilość wentylatorów</w:t>
            </w:r>
          </w:p>
        </w:tc>
        <w:tc>
          <w:tcPr>
            <w:tcW w:w="1097" w:type="pct"/>
            <w:vAlign w:val="center"/>
          </w:tcPr>
          <w:p w:rsidR="00396724" w:rsidRPr="007F2FFF" w:rsidRDefault="00396724" w:rsidP="007F2FFF">
            <w:pPr>
              <w:spacing w:line="276" w:lineRule="auto"/>
              <w:jc w:val="center"/>
              <w:rPr>
                <w:b/>
              </w:rPr>
            </w:pPr>
            <w:r w:rsidRPr="007F2FFF">
              <w:rPr>
                <w:b/>
              </w:rPr>
              <w:t>Orientacyjna wysokość montażu w dachu</w:t>
            </w:r>
          </w:p>
        </w:tc>
        <w:tc>
          <w:tcPr>
            <w:tcW w:w="1095" w:type="pct"/>
          </w:tcPr>
          <w:p w:rsidR="00396724" w:rsidRPr="007F2FFF" w:rsidRDefault="00396724" w:rsidP="007F2FFF">
            <w:pPr>
              <w:jc w:val="center"/>
              <w:rPr>
                <w:b/>
              </w:rPr>
            </w:pPr>
            <w:r w:rsidRPr="007F2FFF">
              <w:rPr>
                <w:b/>
              </w:rPr>
              <w:t>Wysokość wylotu</w:t>
            </w:r>
          </w:p>
          <w:p w:rsidR="00396724" w:rsidRPr="007F2FFF" w:rsidRDefault="00396724" w:rsidP="007F2FFF">
            <w:pPr>
              <w:jc w:val="center"/>
              <w:rPr>
                <w:b/>
              </w:rPr>
            </w:pPr>
          </w:p>
        </w:tc>
      </w:tr>
      <w:tr w:rsidR="007F2FFF" w:rsidRPr="007F2FFF" w:rsidTr="007F2FFF">
        <w:trPr>
          <w:jc w:val="center"/>
        </w:trPr>
        <w:tc>
          <w:tcPr>
            <w:tcW w:w="1648" w:type="pct"/>
            <w:vAlign w:val="center"/>
          </w:tcPr>
          <w:p w:rsidR="00396724" w:rsidRPr="007F2FFF" w:rsidRDefault="00396724" w:rsidP="007F2FFF">
            <w:r w:rsidRPr="007F2FFF">
              <w:lastRenderedPageBreak/>
              <w:t>Sektor krycia , loch remontowych, knurów</w:t>
            </w:r>
          </w:p>
        </w:tc>
        <w:tc>
          <w:tcPr>
            <w:tcW w:w="1160" w:type="pct"/>
            <w:vAlign w:val="center"/>
          </w:tcPr>
          <w:p w:rsidR="00396724" w:rsidRPr="007F2FFF" w:rsidRDefault="00396724" w:rsidP="007F2FFF">
            <w:pPr>
              <w:spacing w:line="360" w:lineRule="auto"/>
              <w:jc w:val="center"/>
            </w:pPr>
            <w:r w:rsidRPr="007F2FFF">
              <w:t>Ø 63</w:t>
            </w:r>
          </w:p>
        </w:tc>
        <w:tc>
          <w:tcPr>
            <w:tcW w:w="1097" w:type="pct"/>
            <w:vAlign w:val="center"/>
          </w:tcPr>
          <w:p w:rsidR="00396724" w:rsidRPr="007F2FFF" w:rsidRDefault="00396724" w:rsidP="007F2FFF">
            <w:pPr>
              <w:spacing w:line="360" w:lineRule="auto"/>
              <w:jc w:val="center"/>
            </w:pPr>
            <w:r w:rsidRPr="007F2FFF">
              <w:t>4,305</w:t>
            </w:r>
          </w:p>
        </w:tc>
        <w:tc>
          <w:tcPr>
            <w:tcW w:w="1095" w:type="pct"/>
          </w:tcPr>
          <w:p w:rsidR="00396724" w:rsidRPr="007F2FFF" w:rsidRDefault="00396724" w:rsidP="007F2FFF">
            <w:pPr>
              <w:spacing w:line="360" w:lineRule="auto"/>
              <w:jc w:val="center"/>
            </w:pPr>
            <w:r w:rsidRPr="007F2FFF">
              <w:t>4,805</w:t>
            </w:r>
          </w:p>
        </w:tc>
      </w:tr>
      <w:tr w:rsidR="007F2FFF" w:rsidRPr="007F2FFF" w:rsidTr="007F2FFF">
        <w:trPr>
          <w:jc w:val="center"/>
        </w:trPr>
        <w:tc>
          <w:tcPr>
            <w:tcW w:w="1648" w:type="pct"/>
            <w:vAlign w:val="center"/>
          </w:tcPr>
          <w:p w:rsidR="00396724" w:rsidRPr="007F2FFF" w:rsidRDefault="00396724" w:rsidP="007F2FFF"/>
        </w:tc>
        <w:tc>
          <w:tcPr>
            <w:tcW w:w="1160" w:type="pct"/>
            <w:vAlign w:val="center"/>
          </w:tcPr>
          <w:p w:rsidR="00396724" w:rsidRPr="007F2FFF" w:rsidRDefault="00396724" w:rsidP="007F2FFF">
            <w:pPr>
              <w:spacing w:line="360" w:lineRule="auto"/>
              <w:jc w:val="center"/>
              <w:rPr>
                <w:i/>
              </w:rPr>
            </w:pPr>
            <w:r w:rsidRPr="007F2FFF">
              <w:rPr>
                <w:i/>
              </w:rPr>
              <w:t>2 MASTERY</w:t>
            </w:r>
          </w:p>
        </w:tc>
        <w:tc>
          <w:tcPr>
            <w:tcW w:w="1097" w:type="pct"/>
            <w:vAlign w:val="center"/>
          </w:tcPr>
          <w:p w:rsidR="00396724" w:rsidRPr="007F2FFF" w:rsidRDefault="00396724" w:rsidP="007F2FFF">
            <w:pPr>
              <w:spacing w:line="360" w:lineRule="auto"/>
              <w:jc w:val="center"/>
              <w:rPr>
                <w:i/>
              </w:rPr>
            </w:pPr>
            <w:r w:rsidRPr="007F2FFF">
              <w:rPr>
                <w:i/>
              </w:rPr>
              <w:t>1,6</w:t>
            </w:r>
          </w:p>
        </w:tc>
        <w:tc>
          <w:tcPr>
            <w:tcW w:w="1095" w:type="pct"/>
          </w:tcPr>
          <w:p w:rsidR="00396724" w:rsidRPr="007F2FFF" w:rsidRDefault="00396724" w:rsidP="007F2FFF">
            <w:pPr>
              <w:spacing w:line="360" w:lineRule="auto"/>
              <w:jc w:val="center"/>
            </w:pPr>
          </w:p>
        </w:tc>
      </w:tr>
      <w:tr w:rsidR="007F2FFF" w:rsidRPr="007F2FFF" w:rsidTr="007F2FFF">
        <w:trPr>
          <w:jc w:val="center"/>
        </w:trPr>
        <w:tc>
          <w:tcPr>
            <w:tcW w:w="1648" w:type="pct"/>
            <w:vAlign w:val="center"/>
          </w:tcPr>
          <w:p w:rsidR="00396724" w:rsidRPr="007F2FFF" w:rsidRDefault="00396724" w:rsidP="007F2FFF">
            <w:pPr>
              <w:spacing w:line="360" w:lineRule="auto"/>
            </w:pPr>
            <w:r w:rsidRPr="007F2FFF">
              <w:t>Sektor porodowy</w:t>
            </w:r>
          </w:p>
        </w:tc>
        <w:tc>
          <w:tcPr>
            <w:tcW w:w="1160" w:type="pct"/>
            <w:vAlign w:val="center"/>
          </w:tcPr>
          <w:p w:rsidR="00396724" w:rsidRPr="007F2FFF" w:rsidRDefault="00396724" w:rsidP="007F2FFF">
            <w:pPr>
              <w:spacing w:line="360" w:lineRule="auto"/>
              <w:jc w:val="center"/>
              <w:rPr>
                <w:rFonts w:cstheme="minorHAnsi"/>
              </w:rPr>
            </w:pPr>
            <w:r w:rsidRPr="007F2FFF">
              <w:t xml:space="preserve">Ø </w:t>
            </w:r>
            <w:r w:rsidRPr="007F2FFF">
              <w:rPr>
                <w:rFonts w:cstheme="minorHAnsi"/>
              </w:rPr>
              <w:t>45</w:t>
            </w:r>
          </w:p>
        </w:tc>
        <w:tc>
          <w:tcPr>
            <w:tcW w:w="1097" w:type="pct"/>
            <w:vAlign w:val="center"/>
          </w:tcPr>
          <w:p w:rsidR="00396724" w:rsidRPr="007F2FFF" w:rsidRDefault="00396724" w:rsidP="007F2FFF">
            <w:pPr>
              <w:spacing w:line="360" w:lineRule="auto"/>
              <w:jc w:val="center"/>
            </w:pPr>
            <w:r w:rsidRPr="007F2FFF">
              <w:t>4,184</w:t>
            </w:r>
          </w:p>
        </w:tc>
        <w:tc>
          <w:tcPr>
            <w:tcW w:w="1095" w:type="pct"/>
          </w:tcPr>
          <w:p w:rsidR="00396724" w:rsidRPr="007F2FFF" w:rsidRDefault="00396724" w:rsidP="007F2FFF">
            <w:pPr>
              <w:spacing w:line="360" w:lineRule="auto"/>
              <w:jc w:val="center"/>
            </w:pPr>
            <w:r w:rsidRPr="007F2FFF">
              <w:t>4,684</w:t>
            </w:r>
          </w:p>
        </w:tc>
      </w:tr>
      <w:tr w:rsidR="007F2FFF" w:rsidRPr="007F2FFF" w:rsidTr="007F2FFF">
        <w:trPr>
          <w:jc w:val="center"/>
        </w:trPr>
        <w:tc>
          <w:tcPr>
            <w:tcW w:w="1648" w:type="pct"/>
            <w:vAlign w:val="center"/>
          </w:tcPr>
          <w:p w:rsidR="00396724" w:rsidRPr="007F2FFF" w:rsidRDefault="00396724" w:rsidP="007F2FFF">
            <w:pPr>
              <w:spacing w:line="360" w:lineRule="auto"/>
            </w:pPr>
            <w:r w:rsidRPr="007F2FFF">
              <w:t xml:space="preserve">Sektor loch prośnych </w:t>
            </w:r>
          </w:p>
        </w:tc>
        <w:tc>
          <w:tcPr>
            <w:tcW w:w="1160" w:type="pct"/>
            <w:vAlign w:val="center"/>
          </w:tcPr>
          <w:p w:rsidR="00396724" w:rsidRPr="007F2FFF" w:rsidRDefault="00396724" w:rsidP="007F2FFF">
            <w:pPr>
              <w:spacing w:line="360" w:lineRule="auto"/>
              <w:jc w:val="center"/>
            </w:pPr>
            <w:r w:rsidRPr="007F2FFF">
              <w:t>Ø 63</w:t>
            </w:r>
          </w:p>
        </w:tc>
        <w:tc>
          <w:tcPr>
            <w:tcW w:w="1097" w:type="pct"/>
            <w:vAlign w:val="center"/>
          </w:tcPr>
          <w:p w:rsidR="00396724" w:rsidRPr="007F2FFF" w:rsidRDefault="00396724" w:rsidP="007F2FFF">
            <w:pPr>
              <w:spacing w:line="360" w:lineRule="auto"/>
              <w:jc w:val="center"/>
            </w:pPr>
            <w:r w:rsidRPr="007F2FFF">
              <w:t>4,825</w:t>
            </w:r>
          </w:p>
        </w:tc>
        <w:tc>
          <w:tcPr>
            <w:tcW w:w="1095" w:type="pct"/>
          </w:tcPr>
          <w:p w:rsidR="00396724" w:rsidRPr="007F2FFF" w:rsidRDefault="00396724" w:rsidP="007F2FFF">
            <w:pPr>
              <w:spacing w:line="360" w:lineRule="auto"/>
              <w:jc w:val="center"/>
            </w:pPr>
            <w:r w:rsidRPr="007F2FFF">
              <w:t>5,325</w:t>
            </w:r>
          </w:p>
        </w:tc>
      </w:tr>
      <w:tr w:rsidR="007F2FFF" w:rsidRPr="007F2FFF" w:rsidTr="007F2FFF">
        <w:trPr>
          <w:jc w:val="center"/>
        </w:trPr>
        <w:tc>
          <w:tcPr>
            <w:tcW w:w="1648" w:type="pct"/>
            <w:vAlign w:val="center"/>
          </w:tcPr>
          <w:p w:rsidR="00396724" w:rsidRPr="007F2FFF" w:rsidRDefault="00396724" w:rsidP="007F2FFF">
            <w:pPr>
              <w:spacing w:line="360" w:lineRule="auto"/>
            </w:pPr>
            <w:r w:rsidRPr="007F2FFF">
              <w:t xml:space="preserve">Baby </w:t>
            </w:r>
            <w:proofErr w:type="spellStart"/>
            <w:r w:rsidRPr="007F2FFF">
              <w:t>Room</w:t>
            </w:r>
            <w:proofErr w:type="spellEnd"/>
          </w:p>
        </w:tc>
        <w:tc>
          <w:tcPr>
            <w:tcW w:w="1160" w:type="pct"/>
            <w:vAlign w:val="center"/>
          </w:tcPr>
          <w:p w:rsidR="00396724" w:rsidRPr="007F2FFF" w:rsidRDefault="00396724" w:rsidP="007F2FFF">
            <w:pPr>
              <w:spacing w:line="360" w:lineRule="auto"/>
              <w:jc w:val="center"/>
            </w:pPr>
            <w:r w:rsidRPr="007F2FFF">
              <w:t>Ø 40</w:t>
            </w:r>
          </w:p>
        </w:tc>
        <w:tc>
          <w:tcPr>
            <w:tcW w:w="1097" w:type="pct"/>
            <w:vAlign w:val="center"/>
          </w:tcPr>
          <w:p w:rsidR="00396724" w:rsidRPr="007F2FFF" w:rsidRDefault="00396724" w:rsidP="007F2FFF">
            <w:pPr>
              <w:spacing w:line="360" w:lineRule="auto"/>
              <w:jc w:val="center"/>
            </w:pPr>
            <w:r w:rsidRPr="007F2FFF">
              <w:t>3,468</w:t>
            </w:r>
          </w:p>
        </w:tc>
        <w:tc>
          <w:tcPr>
            <w:tcW w:w="1095" w:type="pct"/>
          </w:tcPr>
          <w:p w:rsidR="00396724" w:rsidRPr="007F2FFF" w:rsidRDefault="00396724" w:rsidP="007F2FFF">
            <w:pPr>
              <w:spacing w:line="360" w:lineRule="auto"/>
              <w:jc w:val="center"/>
            </w:pPr>
            <w:r w:rsidRPr="007F2FFF">
              <w:t>3,968</w:t>
            </w:r>
          </w:p>
        </w:tc>
      </w:tr>
      <w:tr w:rsidR="007F2FFF" w:rsidRPr="007F2FFF" w:rsidTr="007F2FFF">
        <w:trPr>
          <w:jc w:val="center"/>
        </w:trPr>
        <w:tc>
          <w:tcPr>
            <w:tcW w:w="1648" w:type="pct"/>
            <w:vAlign w:val="center"/>
          </w:tcPr>
          <w:p w:rsidR="00396724" w:rsidRPr="007F2FFF" w:rsidRDefault="00396724" w:rsidP="007F2FFF">
            <w:pPr>
              <w:spacing w:line="360" w:lineRule="auto"/>
            </w:pPr>
            <w:r w:rsidRPr="007F2FFF">
              <w:t xml:space="preserve">Odchowalnia prosiąt </w:t>
            </w:r>
          </w:p>
        </w:tc>
        <w:tc>
          <w:tcPr>
            <w:tcW w:w="1160" w:type="pct"/>
            <w:vAlign w:val="center"/>
          </w:tcPr>
          <w:p w:rsidR="00396724" w:rsidRPr="007F2FFF" w:rsidRDefault="00396724" w:rsidP="007F2FFF">
            <w:pPr>
              <w:spacing w:line="360" w:lineRule="auto"/>
              <w:jc w:val="center"/>
            </w:pPr>
            <w:r w:rsidRPr="007F2FFF">
              <w:t>Ø 63</w:t>
            </w:r>
          </w:p>
        </w:tc>
        <w:tc>
          <w:tcPr>
            <w:tcW w:w="1097" w:type="pct"/>
            <w:vAlign w:val="center"/>
          </w:tcPr>
          <w:p w:rsidR="00396724" w:rsidRPr="007F2FFF" w:rsidRDefault="00396724" w:rsidP="007F2FFF">
            <w:pPr>
              <w:spacing w:line="360" w:lineRule="auto"/>
              <w:jc w:val="center"/>
            </w:pPr>
            <w:r w:rsidRPr="007F2FFF">
              <w:t>3,511</w:t>
            </w:r>
          </w:p>
        </w:tc>
        <w:tc>
          <w:tcPr>
            <w:tcW w:w="1095" w:type="pct"/>
          </w:tcPr>
          <w:p w:rsidR="00396724" w:rsidRPr="007F2FFF" w:rsidRDefault="00396724" w:rsidP="007F2FFF">
            <w:pPr>
              <w:spacing w:line="360" w:lineRule="auto"/>
              <w:jc w:val="center"/>
            </w:pPr>
            <w:r w:rsidRPr="007F2FFF">
              <w:t>4,011</w:t>
            </w:r>
          </w:p>
        </w:tc>
      </w:tr>
      <w:tr w:rsidR="007F2FFF" w:rsidRPr="007F2FFF" w:rsidTr="007F2FFF">
        <w:trPr>
          <w:jc w:val="center"/>
        </w:trPr>
        <w:tc>
          <w:tcPr>
            <w:tcW w:w="1648" w:type="pct"/>
            <w:vAlign w:val="center"/>
          </w:tcPr>
          <w:p w:rsidR="00396724" w:rsidRPr="007F2FFF" w:rsidRDefault="00396724" w:rsidP="007F2FFF">
            <w:pPr>
              <w:spacing w:line="276" w:lineRule="auto"/>
            </w:pPr>
            <w:r w:rsidRPr="007F2FFF">
              <w:t>Budynek kwarantanny</w:t>
            </w:r>
          </w:p>
        </w:tc>
        <w:tc>
          <w:tcPr>
            <w:tcW w:w="1160" w:type="pct"/>
            <w:vAlign w:val="center"/>
          </w:tcPr>
          <w:p w:rsidR="00396724" w:rsidRPr="007F2FFF" w:rsidRDefault="00396724" w:rsidP="007F2FFF">
            <w:pPr>
              <w:spacing w:line="360" w:lineRule="auto"/>
              <w:jc w:val="center"/>
            </w:pPr>
            <w:r w:rsidRPr="007F2FFF">
              <w:t>Ø 63</w:t>
            </w:r>
          </w:p>
        </w:tc>
        <w:tc>
          <w:tcPr>
            <w:tcW w:w="1097" w:type="pct"/>
            <w:vAlign w:val="center"/>
          </w:tcPr>
          <w:p w:rsidR="00396724" w:rsidRPr="007F2FFF" w:rsidRDefault="00396724" w:rsidP="007F2FFF">
            <w:pPr>
              <w:spacing w:line="360" w:lineRule="auto"/>
              <w:jc w:val="center"/>
            </w:pPr>
            <w:r w:rsidRPr="007F2FFF">
              <w:t>4,305</w:t>
            </w:r>
          </w:p>
        </w:tc>
        <w:tc>
          <w:tcPr>
            <w:tcW w:w="1095" w:type="pct"/>
          </w:tcPr>
          <w:p w:rsidR="00396724" w:rsidRPr="007F2FFF" w:rsidRDefault="00396724" w:rsidP="007F2FFF">
            <w:pPr>
              <w:spacing w:line="360" w:lineRule="auto"/>
              <w:jc w:val="center"/>
            </w:pPr>
            <w:r w:rsidRPr="007F2FFF">
              <w:t>4,805</w:t>
            </w:r>
          </w:p>
        </w:tc>
      </w:tr>
      <w:tr w:rsidR="007F2FFF" w:rsidRPr="007F2FFF" w:rsidTr="007F2FFF">
        <w:trPr>
          <w:jc w:val="center"/>
        </w:trPr>
        <w:tc>
          <w:tcPr>
            <w:tcW w:w="1648" w:type="pct"/>
            <w:vAlign w:val="center"/>
          </w:tcPr>
          <w:p w:rsidR="00396724" w:rsidRPr="007F2FFF" w:rsidRDefault="00396724" w:rsidP="007F2FFF">
            <w:r w:rsidRPr="007F2FFF">
              <w:t>Sektor tuczu</w:t>
            </w:r>
          </w:p>
        </w:tc>
        <w:tc>
          <w:tcPr>
            <w:tcW w:w="1160" w:type="pct"/>
            <w:vAlign w:val="center"/>
          </w:tcPr>
          <w:p w:rsidR="00396724" w:rsidRPr="007F2FFF" w:rsidRDefault="00396724" w:rsidP="007F2FFF">
            <w:pPr>
              <w:spacing w:line="360" w:lineRule="auto"/>
              <w:jc w:val="center"/>
            </w:pPr>
            <w:r w:rsidRPr="007F2FFF">
              <w:t xml:space="preserve">Ø </w:t>
            </w:r>
            <w:r w:rsidRPr="007F2FFF">
              <w:rPr>
                <w:rFonts w:cstheme="minorHAnsi"/>
              </w:rPr>
              <w:t>63</w:t>
            </w:r>
          </w:p>
        </w:tc>
        <w:tc>
          <w:tcPr>
            <w:tcW w:w="1097" w:type="pct"/>
            <w:vAlign w:val="center"/>
          </w:tcPr>
          <w:p w:rsidR="00396724" w:rsidRPr="007F2FFF" w:rsidRDefault="00396724" w:rsidP="007F2FFF">
            <w:pPr>
              <w:spacing w:line="360" w:lineRule="auto"/>
              <w:jc w:val="center"/>
            </w:pPr>
            <w:r w:rsidRPr="007F2FFF">
              <w:t>4,825</w:t>
            </w:r>
          </w:p>
        </w:tc>
        <w:tc>
          <w:tcPr>
            <w:tcW w:w="1095" w:type="pct"/>
          </w:tcPr>
          <w:p w:rsidR="00396724" w:rsidRPr="007F2FFF" w:rsidRDefault="00396724" w:rsidP="007F2FFF">
            <w:pPr>
              <w:spacing w:line="360" w:lineRule="auto"/>
              <w:jc w:val="center"/>
            </w:pPr>
            <w:r w:rsidRPr="007F2FFF">
              <w:t>5,325</w:t>
            </w:r>
          </w:p>
        </w:tc>
      </w:tr>
    </w:tbl>
    <w:p w:rsidR="00396724" w:rsidRPr="007F2FFF" w:rsidRDefault="00396724" w:rsidP="00396724">
      <w:pPr>
        <w:rPr>
          <w:szCs w:val="24"/>
        </w:rPr>
      </w:pPr>
    </w:p>
    <w:p w:rsidR="00396724" w:rsidRPr="007F2FFF" w:rsidRDefault="00396724" w:rsidP="00396724">
      <w:pPr>
        <w:rPr>
          <w:szCs w:val="24"/>
        </w:rPr>
      </w:pPr>
      <w:r w:rsidRPr="007F2FFF">
        <w:rPr>
          <w:szCs w:val="24"/>
        </w:rPr>
        <w:t>Tabela parametry techniczne wentylatorów dla planowanej inwestycji.</w:t>
      </w:r>
    </w:p>
    <w:tbl>
      <w:tblPr>
        <w:tblW w:w="0" w:type="auto"/>
        <w:tblLayout w:type="fixed"/>
        <w:tblCellMar>
          <w:left w:w="30" w:type="dxa"/>
          <w:right w:w="30" w:type="dxa"/>
        </w:tblCellMar>
        <w:tblLook w:val="0000" w:firstRow="0" w:lastRow="0" w:firstColumn="0" w:lastColumn="0" w:noHBand="0" w:noVBand="0"/>
      </w:tblPr>
      <w:tblGrid>
        <w:gridCol w:w="2676"/>
        <w:gridCol w:w="1610"/>
        <w:gridCol w:w="1032"/>
        <w:gridCol w:w="1032"/>
        <w:gridCol w:w="1032"/>
      </w:tblGrid>
      <w:tr w:rsidR="007F2FFF" w:rsidRPr="007F2FFF" w:rsidTr="007F2FFF">
        <w:trPr>
          <w:trHeight w:val="566"/>
        </w:trPr>
        <w:tc>
          <w:tcPr>
            <w:tcW w:w="2676"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Średnica wentylatora (cm)</w:t>
            </w:r>
          </w:p>
        </w:tc>
        <w:tc>
          <w:tcPr>
            <w:tcW w:w="1610"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Wydajność m3/h</w:t>
            </w: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Poziom hałasu DB (A)</w:t>
            </w:r>
          </w:p>
        </w:tc>
        <w:tc>
          <w:tcPr>
            <w:tcW w:w="1032"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Obroty śmigła na minutę (</w:t>
            </w:r>
            <w:proofErr w:type="spellStart"/>
            <w:r w:rsidRPr="007F2FFF">
              <w:rPr>
                <w:rFonts w:eastAsiaTheme="minorHAnsi"/>
                <w:lang w:eastAsia="en-US"/>
              </w:rPr>
              <w:t>Ppm</w:t>
            </w:r>
            <w:proofErr w:type="spellEnd"/>
            <w:r w:rsidRPr="007F2FFF">
              <w:rPr>
                <w:rFonts w:eastAsiaTheme="minorHAnsi"/>
                <w:lang w:eastAsia="en-US"/>
              </w:rPr>
              <w:t>))</w:t>
            </w:r>
          </w:p>
        </w:tc>
      </w:tr>
      <w:tr w:rsidR="007F2FFF" w:rsidRPr="007F2FFF" w:rsidTr="007F2FFF">
        <w:trPr>
          <w:trHeight w:val="595"/>
        </w:trPr>
        <w:tc>
          <w:tcPr>
            <w:tcW w:w="2676"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roofErr w:type="spellStart"/>
            <w:r w:rsidRPr="007F2FFF">
              <w:rPr>
                <w:rFonts w:eastAsiaTheme="minorHAnsi"/>
                <w:lang w:eastAsia="en-US"/>
              </w:rPr>
              <w:t>DPfa</w:t>
            </w:r>
            <w:proofErr w:type="spellEnd"/>
            <w:r w:rsidRPr="007F2FFF">
              <w:rPr>
                <w:rFonts w:eastAsiaTheme="minorHAnsi"/>
                <w:lang w:eastAsia="en-US"/>
              </w:rPr>
              <w:t>= 0Pa</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roofErr w:type="spellStart"/>
            <w:r w:rsidRPr="007F2FFF">
              <w:rPr>
                <w:rFonts w:eastAsiaTheme="minorHAnsi"/>
                <w:lang w:eastAsia="en-US"/>
              </w:rPr>
              <w:t>DPfa</w:t>
            </w:r>
            <w:proofErr w:type="spellEnd"/>
            <w:r w:rsidRPr="007F2FFF">
              <w:rPr>
                <w:rFonts w:eastAsiaTheme="minorHAnsi"/>
                <w:lang w:eastAsia="en-US"/>
              </w:rPr>
              <w:t>= 20Pa</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Wentylatory dachowe typu EMI</w:t>
            </w:r>
          </w:p>
        </w:tc>
        <w:tc>
          <w:tcPr>
            <w:tcW w:w="1610"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40</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4 700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4 400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52</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1400</w:t>
            </w: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45</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6 700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6 250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54</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1400</w:t>
            </w: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63</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12 000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11 100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57</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900</w:t>
            </w:r>
          </w:p>
        </w:tc>
      </w:tr>
      <w:tr w:rsidR="007F2FFF" w:rsidRPr="007F2FFF" w:rsidTr="007F2FFF">
        <w:trPr>
          <w:trHeight w:val="305"/>
        </w:trPr>
        <w:tc>
          <w:tcPr>
            <w:tcW w:w="2676"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Wentylatory ścienne typu Master i EMI</w:t>
            </w:r>
          </w:p>
        </w:tc>
        <w:tc>
          <w:tcPr>
            <w:tcW w:w="1610"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D73CD8"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138 na 138</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42 125</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38 048</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81,4</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t>
            </w:r>
          </w:p>
        </w:tc>
      </w:tr>
    </w:tbl>
    <w:p w:rsidR="00396724" w:rsidRPr="007F2FFF" w:rsidRDefault="00396724" w:rsidP="00396724"/>
    <w:p w:rsidR="00396724" w:rsidRPr="007F2FFF" w:rsidRDefault="00396724" w:rsidP="00396724">
      <w:pPr>
        <w:spacing w:after="0"/>
        <w:jc w:val="both"/>
        <w:rPr>
          <w:szCs w:val="24"/>
        </w:rPr>
      </w:pPr>
      <w:r w:rsidRPr="007F2FFF">
        <w:rPr>
          <w:szCs w:val="24"/>
        </w:rPr>
        <w:t>Lokalizacja obiektu z punktu widzenia akustycznego</w:t>
      </w:r>
    </w:p>
    <w:p w:rsidR="00396724" w:rsidRPr="007F2FFF" w:rsidRDefault="00396724" w:rsidP="00396724">
      <w:pPr>
        <w:spacing w:after="0"/>
        <w:jc w:val="both"/>
        <w:rPr>
          <w:szCs w:val="24"/>
        </w:rPr>
      </w:pPr>
      <w:r w:rsidRPr="007F2FFF">
        <w:rPr>
          <w:szCs w:val="24"/>
        </w:rPr>
        <w:t xml:space="preserve">Teren planowanego przedsięwzięcie znajduje się w miejscowości Buczek. Grunty te stanowią według stanu rzeczywistego tereny rolne. </w:t>
      </w:r>
    </w:p>
    <w:p w:rsidR="00396724" w:rsidRPr="007F2FFF" w:rsidRDefault="00396724" w:rsidP="00396724">
      <w:pPr>
        <w:pStyle w:val="Nagwek"/>
        <w:tabs>
          <w:tab w:val="clear" w:pos="9072"/>
        </w:tabs>
        <w:spacing w:line="276" w:lineRule="auto"/>
        <w:ind w:right="0"/>
        <w:rPr>
          <w:sz w:val="24"/>
          <w:szCs w:val="24"/>
        </w:rPr>
      </w:pPr>
      <w:r w:rsidRPr="007F2FFF">
        <w:rPr>
          <w:sz w:val="24"/>
          <w:szCs w:val="24"/>
        </w:rPr>
        <w:t xml:space="preserve">Zgodnie z pismem z dnia 29 sierpnia 2016 r. znak: UG.6254.1.2016 dotyczącym klasyfikacji akustycznej terenów znajdujących się w pobliżu planowanej inwestycji wynika, że działki w sąsiedztwie inwestycji nie podlegają ochronie akustycznej. Odległość najbliższej zabudowy mieszkaniowej (budynków mieszkalnych) od granicy działek nr ewidencyjnym </w:t>
      </w:r>
      <w:r w:rsidRPr="007F2FFF">
        <w:rPr>
          <w:sz w:val="24"/>
          <w:szCs w:val="24"/>
          <w:lang w:eastAsia="pl-PL"/>
        </w:rPr>
        <w:t xml:space="preserve">89/3, 89/4 i 89/5 </w:t>
      </w:r>
      <w:r w:rsidRPr="007F2FFF">
        <w:rPr>
          <w:sz w:val="24"/>
          <w:szCs w:val="24"/>
        </w:rPr>
        <w:t>wynosi około 115 m w kierunku zachodnim (działki nr 67/1 i 67/3) .</w:t>
      </w:r>
    </w:p>
    <w:p w:rsidR="00396724" w:rsidRPr="007F2FFF" w:rsidRDefault="00396724" w:rsidP="00396724">
      <w:pPr>
        <w:spacing w:after="0"/>
        <w:jc w:val="both"/>
        <w:rPr>
          <w:szCs w:val="24"/>
        </w:rPr>
      </w:pPr>
      <w:r w:rsidRPr="007F2FFF">
        <w:rPr>
          <w:szCs w:val="24"/>
        </w:rPr>
        <w:lastRenderedPageBreak/>
        <w:t>Ponadto, w odległości około 125 m w kierunku północnym najbliższymi działkami chronionymi akustycznie są działki nr 63/1 i 66/1, a w kierunku południowo zachodnim działka nr 100/4.</w:t>
      </w:r>
    </w:p>
    <w:p w:rsidR="00396724" w:rsidRPr="007F2FFF" w:rsidRDefault="00396724" w:rsidP="00396724"/>
    <w:p w:rsidR="00396724" w:rsidRPr="007F2FFF" w:rsidRDefault="00396724" w:rsidP="00396724">
      <w:pPr>
        <w:tabs>
          <w:tab w:val="left" w:pos="697"/>
        </w:tabs>
        <w:spacing w:after="0"/>
        <w:jc w:val="both"/>
        <w:rPr>
          <w:szCs w:val="24"/>
        </w:rPr>
      </w:pPr>
      <w:r w:rsidRPr="007F2FFF">
        <w:rPr>
          <w:szCs w:val="24"/>
        </w:rPr>
        <w:t>Moc akustyczna</w:t>
      </w:r>
    </w:p>
    <w:p w:rsidR="00396724" w:rsidRPr="007F2FFF" w:rsidRDefault="00396724" w:rsidP="00396724">
      <w:pPr>
        <w:autoSpaceDE w:val="0"/>
        <w:autoSpaceDN w:val="0"/>
        <w:adjustRightInd w:val="0"/>
        <w:spacing w:after="0"/>
        <w:jc w:val="both"/>
        <w:rPr>
          <w:szCs w:val="24"/>
        </w:rPr>
      </w:pPr>
      <w:r w:rsidRPr="007F2FFF">
        <w:rPr>
          <w:szCs w:val="24"/>
        </w:rPr>
        <w:t>W przedstawionych karat katalogowych producent wentylatorów kominowych typu EMI oraz Master podał zamiast poziomu mocy akustycznej urządzenia, poziom hałasu dla tych urządzeń mierzony w odległości:</w:t>
      </w:r>
    </w:p>
    <w:p w:rsidR="00396724" w:rsidRPr="007F2FFF" w:rsidRDefault="00396724" w:rsidP="00396724">
      <w:pPr>
        <w:numPr>
          <w:ilvl w:val="0"/>
          <w:numId w:val="34"/>
        </w:numPr>
        <w:autoSpaceDE w:val="0"/>
        <w:autoSpaceDN w:val="0"/>
        <w:adjustRightInd w:val="0"/>
        <w:spacing w:after="0"/>
        <w:jc w:val="both"/>
        <w:rPr>
          <w:szCs w:val="24"/>
        </w:rPr>
      </w:pPr>
      <w:r w:rsidRPr="007F2FFF">
        <w:rPr>
          <w:szCs w:val="24"/>
        </w:rPr>
        <w:t>1 m od źródła hałasu dla wentylatorów szczytowych 1,38 na 1,38</w:t>
      </w:r>
    </w:p>
    <w:p w:rsidR="00396724" w:rsidRPr="007F2FFF" w:rsidRDefault="00396724" w:rsidP="00396724">
      <w:pPr>
        <w:numPr>
          <w:ilvl w:val="0"/>
          <w:numId w:val="34"/>
        </w:numPr>
        <w:autoSpaceDE w:val="0"/>
        <w:autoSpaceDN w:val="0"/>
        <w:adjustRightInd w:val="0"/>
        <w:spacing w:after="0"/>
        <w:jc w:val="both"/>
      </w:pPr>
      <w:r w:rsidRPr="007F2FFF">
        <w:rPr>
          <w:szCs w:val="24"/>
        </w:rPr>
        <w:t xml:space="preserve">7 m od źródła hałasu dla wentylatorów kominowych typu EMI fi 40,45,63, </w:t>
      </w:r>
    </w:p>
    <w:p w:rsidR="00396724" w:rsidRPr="007F2FFF" w:rsidRDefault="00396724" w:rsidP="00396724">
      <w:pPr>
        <w:autoSpaceDE w:val="0"/>
        <w:autoSpaceDN w:val="0"/>
        <w:adjustRightInd w:val="0"/>
        <w:spacing w:after="0"/>
        <w:jc w:val="both"/>
      </w:pPr>
      <w:r w:rsidRPr="007F2FFF">
        <w:t xml:space="preserve">W poniższym opisie przedstawiam sposób przeliczenia poziomu ciśnienia akustycznego dla źródeł punktowych (wentylatory) na poziom mocy akustycznej w zależności od odległości w jakiej pomiar był wykonywany. </w:t>
      </w:r>
    </w:p>
    <w:p w:rsidR="00396724" w:rsidRPr="007F2FFF" w:rsidRDefault="00396724" w:rsidP="00396724">
      <w:pPr>
        <w:spacing w:after="0"/>
        <w:jc w:val="both"/>
        <w:rPr>
          <w:szCs w:val="24"/>
        </w:rPr>
      </w:pPr>
      <w:r w:rsidRPr="007F2FFF">
        <w:t>Zależność pomiędzy poziomem ciśnienia akustycznego w pewnej odległości od źródła dźwięku, a poziomem mocy akustycznej można określić za pomocą wzoru:</w:t>
      </w:r>
      <w:r w:rsidRPr="007F2FFF">
        <w:br/>
      </w:r>
    </w:p>
    <w:p w:rsidR="00396724" w:rsidRPr="007F2FFF" w:rsidRDefault="00396724" w:rsidP="00396724">
      <w:pPr>
        <w:jc w:val="center"/>
        <w:rPr>
          <w:szCs w:val="24"/>
        </w:rPr>
      </w:pPr>
      <w:r w:rsidRPr="007F2FFF">
        <w:rPr>
          <w:i/>
          <w:iCs/>
          <w:szCs w:val="24"/>
        </w:rPr>
        <w:t>SPL</w:t>
      </w:r>
      <w:r w:rsidRPr="007F2FFF">
        <w:rPr>
          <w:szCs w:val="24"/>
        </w:rPr>
        <w:t> = </w:t>
      </w:r>
      <w:r w:rsidRPr="007F2FFF">
        <w:rPr>
          <w:i/>
          <w:iCs/>
          <w:szCs w:val="24"/>
        </w:rPr>
        <w:t>SWL</w:t>
      </w:r>
      <w:r w:rsidRPr="007F2FFF">
        <w:rPr>
          <w:szCs w:val="24"/>
        </w:rPr>
        <w:t xml:space="preserve"> + 10 </w:t>
      </w:r>
      <w:proofErr w:type="spellStart"/>
      <w:r w:rsidRPr="007F2FFF">
        <w:rPr>
          <w:szCs w:val="24"/>
        </w:rPr>
        <w:t>lg</w:t>
      </w:r>
      <w:proofErr w:type="spellEnd"/>
      <w:r w:rsidRPr="007F2FFF">
        <w:rPr>
          <w:szCs w:val="24"/>
        </w:rPr>
        <w:t xml:space="preserve"> (</w:t>
      </w:r>
      <w:r w:rsidRPr="007F2FFF">
        <w:rPr>
          <w:i/>
          <w:iCs/>
          <w:szCs w:val="24"/>
        </w:rPr>
        <w:t>S</w:t>
      </w:r>
      <w:r w:rsidRPr="007F2FFF">
        <w:rPr>
          <w:i/>
          <w:iCs/>
          <w:szCs w:val="24"/>
          <w:vertAlign w:val="subscript"/>
        </w:rPr>
        <w:t>0</w:t>
      </w:r>
      <w:r w:rsidRPr="007F2FFF">
        <w:rPr>
          <w:szCs w:val="24"/>
        </w:rPr>
        <w:t> / 4π </w:t>
      </w:r>
      <w:r w:rsidRPr="007F2FFF">
        <w:rPr>
          <w:i/>
          <w:iCs/>
          <w:szCs w:val="24"/>
        </w:rPr>
        <w:t>r</w:t>
      </w:r>
      <w:r w:rsidRPr="007F2FFF">
        <w:rPr>
          <w:i/>
          <w:iCs/>
          <w:szCs w:val="24"/>
          <w:vertAlign w:val="superscript"/>
        </w:rPr>
        <w:t>2</w:t>
      </w:r>
      <w:r w:rsidRPr="007F2FFF">
        <w:rPr>
          <w:szCs w:val="24"/>
        </w:rPr>
        <w:t>) [</w:t>
      </w:r>
      <w:proofErr w:type="spellStart"/>
      <w:r w:rsidRPr="007F2FFF">
        <w:rPr>
          <w:szCs w:val="24"/>
        </w:rPr>
        <w:t>dB</w:t>
      </w:r>
      <w:proofErr w:type="spellEnd"/>
      <w:r w:rsidRPr="007F2FFF">
        <w:rPr>
          <w:szCs w:val="24"/>
        </w:rPr>
        <w:t>]</w:t>
      </w:r>
    </w:p>
    <w:p w:rsidR="00396724" w:rsidRPr="007F2FFF" w:rsidRDefault="00396724" w:rsidP="00396724">
      <w:pPr>
        <w:autoSpaceDE w:val="0"/>
        <w:autoSpaceDN w:val="0"/>
        <w:adjustRightInd w:val="0"/>
        <w:jc w:val="center"/>
        <w:rPr>
          <w:szCs w:val="24"/>
        </w:rPr>
      </w:pPr>
      <w:r w:rsidRPr="007F2FFF">
        <w:rPr>
          <w:szCs w:val="24"/>
        </w:rPr>
        <w:br/>
        <w:t>gdzie:</w:t>
      </w:r>
      <w:r w:rsidRPr="007F2FFF">
        <w:rPr>
          <w:szCs w:val="24"/>
        </w:rPr>
        <w:br/>
      </w:r>
      <w:r w:rsidRPr="007F2FFF">
        <w:rPr>
          <w:i/>
          <w:iCs/>
          <w:szCs w:val="24"/>
        </w:rPr>
        <w:t>SPL</w:t>
      </w:r>
      <w:r w:rsidRPr="007F2FFF">
        <w:rPr>
          <w:szCs w:val="24"/>
        </w:rPr>
        <w:t> - poziom ciśnienia akustycznego [</w:t>
      </w:r>
      <w:proofErr w:type="spellStart"/>
      <w:r w:rsidRPr="007F2FFF">
        <w:rPr>
          <w:szCs w:val="24"/>
        </w:rPr>
        <w:t>dB</w:t>
      </w:r>
      <w:proofErr w:type="spellEnd"/>
      <w:r w:rsidRPr="007F2FFF">
        <w:rPr>
          <w:szCs w:val="24"/>
        </w:rPr>
        <w:t>], </w:t>
      </w:r>
      <w:r w:rsidRPr="007F2FFF">
        <w:rPr>
          <w:szCs w:val="24"/>
        </w:rPr>
        <w:br/>
      </w:r>
      <w:r w:rsidRPr="007F2FFF">
        <w:rPr>
          <w:i/>
          <w:iCs/>
          <w:szCs w:val="24"/>
        </w:rPr>
        <w:t>SWL</w:t>
      </w:r>
      <w:r w:rsidRPr="007F2FFF">
        <w:rPr>
          <w:szCs w:val="24"/>
        </w:rPr>
        <w:t> - poziom mocy akustycznej [</w:t>
      </w:r>
      <w:proofErr w:type="spellStart"/>
      <w:r w:rsidRPr="007F2FFF">
        <w:rPr>
          <w:szCs w:val="24"/>
        </w:rPr>
        <w:t>dB</w:t>
      </w:r>
      <w:proofErr w:type="spellEnd"/>
      <w:r w:rsidRPr="007F2FFF">
        <w:rPr>
          <w:szCs w:val="24"/>
        </w:rPr>
        <w:t>], </w:t>
      </w:r>
      <w:r w:rsidRPr="007F2FFF">
        <w:rPr>
          <w:szCs w:val="24"/>
        </w:rPr>
        <w:br/>
      </w:r>
      <w:r w:rsidRPr="007F2FFF">
        <w:rPr>
          <w:i/>
          <w:iCs/>
          <w:szCs w:val="24"/>
        </w:rPr>
        <w:t>r</w:t>
      </w:r>
      <w:r w:rsidRPr="007F2FFF">
        <w:rPr>
          <w:szCs w:val="24"/>
        </w:rPr>
        <w:t>- odległość od źródła dźwięku [m].</w:t>
      </w:r>
    </w:p>
    <w:p w:rsidR="00396724" w:rsidRPr="007F2FFF" w:rsidRDefault="00396724" w:rsidP="00396724">
      <w:pPr>
        <w:autoSpaceDE w:val="0"/>
        <w:autoSpaceDN w:val="0"/>
        <w:adjustRightInd w:val="0"/>
        <w:jc w:val="center"/>
        <w:rPr>
          <w:szCs w:val="24"/>
        </w:rPr>
      </w:pPr>
      <w:r w:rsidRPr="007F2FFF">
        <w:rPr>
          <w:i/>
          <w:iCs/>
          <w:szCs w:val="24"/>
        </w:rPr>
        <w:t>S</w:t>
      </w:r>
      <w:r w:rsidRPr="007F2FFF">
        <w:rPr>
          <w:i/>
          <w:iCs/>
          <w:szCs w:val="24"/>
          <w:vertAlign w:val="subscript"/>
        </w:rPr>
        <w:t>0</w:t>
      </w:r>
      <w:r w:rsidRPr="007F2FFF">
        <w:rPr>
          <w:rStyle w:val="apple-converted-space"/>
          <w:i/>
          <w:iCs/>
          <w:szCs w:val="24"/>
        </w:rPr>
        <w:t> </w:t>
      </w:r>
      <w:r w:rsidRPr="007F2FFF">
        <w:rPr>
          <w:szCs w:val="24"/>
        </w:rPr>
        <w:t>- pole powierzchni odniesienia: 1 m</w:t>
      </w:r>
      <w:r w:rsidRPr="007F2FFF">
        <w:rPr>
          <w:szCs w:val="24"/>
          <w:vertAlign w:val="superscript"/>
        </w:rPr>
        <w:t>2</w:t>
      </w:r>
    </w:p>
    <w:p w:rsidR="00396724" w:rsidRPr="007F2FFF" w:rsidRDefault="00396724" w:rsidP="00396724">
      <w:pPr>
        <w:pStyle w:val="Akapitzlist"/>
        <w:ind w:left="0"/>
        <w:jc w:val="center"/>
        <w:rPr>
          <w:szCs w:val="24"/>
        </w:rPr>
      </w:pPr>
    </w:p>
    <w:p w:rsidR="00396724" w:rsidRPr="007F2FFF" w:rsidRDefault="00396724" w:rsidP="00396724">
      <w:pPr>
        <w:pStyle w:val="Akapitzlist"/>
        <w:numPr>
          <w:ilvl w:val="0"/>
          <w:numId w:val="35"/>
        </w:numPr>
        <w:spacing w:after="0" w:line="240" w:lineRule="auto"/>
        <w:ind w:left="0" w:firstLine="0"/>
        <w:jc w:val="center"/>
        <w:rPr>
          <w:szCs w:val="24"/>
        </w:rPr>
      </w:pPr>
      <w:r w:rsidRPr="007F2FFF">
        <w:rPr>
          <w:szCs w:val="24"/>
        </w:rPr>
        <w:t>Przeliczenie poziomu hałasu w odległości 7 m na poziom hałasu w odległości odniesienia równej 1 m od urządzenia według wzoru:</w:t>
      </w:r>
    </w:p>
    <w:p w:rsidR="00396724" w:rsidRPr="007F2FFF" w:rsidRDefault="00396724" w:rsidP="00396724">
      <w:pPr>
        <w:pStyle w:val="Akapitzlist"/>
        <w:ind w:left="0"/>
        <w:jc w:val="center"/>
        <w:rPr>
          <w:szCs w:val="24"/>
        </w:rPr>
      </w:pPr>
      <w:r w:rsidRPr="007F2FFF">
        <w:rPr>
          <w:position w:val="-14"/>
          <w:szCs w:val="24"/>
        </w:rPr>
        <w:object w:dxaOrig="2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19.7pt" o:ole="" filled="t">
            <v:fill color2="black" type="frame"/>
            <v:imagedata r:id="rId11" o:title=""/>
          </v:shape>
          <o:OLEObject Type="Embed" ProgID="Equation.3" ShapeID="_x0000_i1025" DrawAspect="Content" ObjectID="_1547983133" r:id="rId12"/>
        </w:object>
      </w:r>
      <w:r w:rsidRPr="007F2FFF">
        <w:rPr>
          <w:szCs w:val="24"/>
        </w:rPr>
        <w:t xml:space="preserve">    [</w:t>
      </w:r>
      <w:proofErr w:type="spellStart"/>
      <w:r w:rsidRPr="007F2FFF">
        <w:rPr>
          <w:szCs w:val="24"/>
        </w:rPr>
        <w:t>dB</w:t>
      </w:r>
      <w:proofErr w:type="spellEnd"/>
      <w:r w:rsidRPr="007F2FFF">
        <w:rPr>
          <w:szCs w:val="24"/>
        </w:rPr>
        <w:t>]</w:t>
      </w:r>
    </w:p>
    <w:p w:rsidR="00396724" w:rsidRPr="007F2FFF" w:rsidRDefault="00396724" w:rsidP="00396724">
      <w:pPr>
        <w:jc w:val="center"/>
        <w:rPr>
          <w:szCs w:val="24"/>
        </w:rPr>
      </w:pPr>
      <w:r w:rsidRPr="007F2FFF">
        <w:rPr>
          <w:szCs w:val="24"/>
        </w:rPr>
        <w:t>gdzie:</w:t>
      </w:r>
    </w:p>
    <w:p w:rsidR="00396724" w:rsidRPr="007F2FFF" w:rsidRDefault="00396724" w:rsidP="00396724">
      <w:pPr>
        <w:pStyle w:val="Akapitzlist"/>
        <w:ind w:left="0"/>
        <w:jc w:val="center"/>
        <w:rPr>
          <w:szCs w:val="24"/>
        </w:rPr>
      </w:pPr>
      <w:proofErr w:type="spellStart"/>
      <w:r w:rsidRPr="007F2FFF">
        <w:rPr>
          <w:szCs w:val="24"/>
        </w:rPr>
        <w:t>ΔL</w:t>
      </w:r>
      <w:r w:rsidRPr="007F2FFF">
        <w:rPr>
          <w:szCs w:val="24"/>
          <w:vertAlign w:val="subscript"/>
        </w:rPr>
        <w:t>r</w:t>
      </w:r>
      <w:proofErr w:type="spellEnd"/>
      <w:r w:rsidRPr="007F2FFF">
        <w:rPr>
          <w:szCs w:val="24"/>
          <w:vertAlign w:val="subscript"/>
        </w:rPr>
        <w:t xml:space="preserve"> </w:t>
      </w:r>
      <w:r w:rsidRPr="007F2FFF">
        <w:rPr>
          <w:szCs w:val="24"/>
        </w:rPr>
        <w:t>– poprawka uwzględniająca wpływ odległości</w:t>
      </w:r>
    </w:p>
    <w:p w:rsidR="00396724" w:rsidRPr="007F2FFF" w:rsidRDefault="00396724" w:rsidP="00396724">
      <w:pPr>
        <w:pStyle w:val="Akapitzlist"/>
        <w:ind w:left="0"/>
        <w:jc w:val="center"/>
        <w:rPr>
          <w:szCs w:val="24"/>
        </w:rPr>
      </w:pPr>
      <w:r w:rsidRPr="007F2FFF">
        <w:rPr>
          <w:position w:val="-30"/>
          <w:szCs w:val="24"/>
        </w:rPr>
        <w:object w:dxaOrig="1540" w:dyaOrig="680">
          <v:shape id="_x0000_i1026" type="#_x0000_t75" style="width:76.75pt;height:34.65pt" o:ole="" filled="t">
            <v:fill color2="black" type="frame"/>
            <v:imagedata r:id="rId13" o:title=""/>
          </v:shape>
          <o:OLEObject Type="Embed" ProgID="Equation.3" ShapeID="_x0000_i1026" DrawAspect="Content" ObjectID="_1547983134" r:id="rId14"/>
        </w:object>
      </w:r>
      <w:r w:rsidRPr="007F2FFF">
        <w:rPr>
          <w:szCs w:val="24"/>
        </w:rPr>
        <w:t xml:space="preserve">  [</w:t>
      </w:r>
      <w:proofErr w:type="spellStart"/>
      <w:r w:rsidRPr="007F2FFF">
        <w:rPr>
          <w:szCs w:val="24"/>
        </w:rPr>
        <w:t>dB</w:t>
      </w:r>
      <w:proofErr w:type="spellEnd"/>
      <w:r w:rsidRPr="007F2FFF">
        <w:rPr>
          <w:szCs w:val="24"/>
        </w:rPr>
        <w:t>]</w:t>
      </w:r>
    </w:p>
    <w:p w:rsidR="00396724" w:rsidRPr="007F2FFF" w:rsidRDefault="00396724" w:rsidP="00396724">
      <w:pPr>
        <w:pStyle w:val="Akapitzlist"/>
        <w:ind w:left="0"/>
        <w:jc w:val="center"/>
        <w:rPr>
          <w:szCs w:val="24"/>
        </w:rPr>
      </w:pPr>
      <w:r w:rsidRPr="007F2FFF">
        <w:rPr>
          <w:szCs w:val="24"/>
        </w:rPr>
        <w:t>gdzie:</w:t>
      </w:r>
    </w:p>
    <w:p w:rsidR="00396724" w:rsidRPr="007F2FFF" w:rsidRDefault="00396724" w:rsidP="00396724">
      <w:pPr>
        <w:pStyle w:val="Akapitzlist"/>
        <w:ind w:left="0"/>
        <w:jc w:val="center"/>
        <w:rPr>
          <w:szCs w:val="24"/>
        </w:rPr>
      </w:pPr>
      <w:r w:rsidRPr="007F2FFF">
        <w:rPr>
          <w:szCs w:val="24"/>
        </w:rPr>
        <w:t>r – odległość środka źródła punktowego od punktu obserwacji [m],</w:t>
      </w:r>
    </w:p>
    <w:p w:rsidR="00396724" w:rsidRPr="007F2FFF" w:rsidRDefault="00396724" w:rsidP="00396724">
      <w:pPr>
        <w:pStyle w:val="Akapitzlist"/>
        <w:ind w:left="0"/>
        <w:jc w:val="center"/>
        <w:rPr>
          <w:szCs w:val="24"/>
        </w:rPr>
      </w:pPr>
      <w:r w:rsidRPr="007F2FFF">
        <w:rPr>
          <w:szCs w:val="24"/>
        </w:rPr>
        <w:t>r</w:t>
      </w:r>
      <w:r w:rsidRPr="007F2FFF">
        <w:rPr>
          <w:szCs w:val="24"/>
          <w:vertAlign w:val="subscript"/>
        </w:rPr>
        <w:t>0</w:t>
      </w:r>
      <w:r w:rsidRPr="007F2FFF">
        <w:rPr>
          <w:szCs w:val="24"/>
        </w:rPr>
        <w:t xml:space="preserve"> – odległość odniesienia równa 1m.</w:t>
      </w:r>
    </w:p>
    <w:p w:rsidR="00396724" w:rsidRPr="007F2FFF" w:rsidRDefault="00396724" w:rsidP="00396724">
      <w:pPr>
        <w:pStyle w:val="Akapitzlist"/>
        <w:ind w:left="0"/>
        <w:jc w:val="center"/>
        <w:rPr>
          <w:szCs w:val="24"/>
        </w:rPr>
      </w:pPr>
      <w:r w:rsidRPr="007F2FFF">
        <w:rPr>
          <w:szCs w:val="24"/>
        </w:rPr>
        <w:t xml:space="preserve">Dla odległości 7 m poprawka  </w:t>
      </w:r>
      <w:r w:rsidRPr="007F2FFF">
        <w:rPr>
          <w:position w:val="-30"/>
          <w:szCs w:val="24"/>
        </w:rPr>
        <w:object w:dxaOrig="3140" w:dyaOrig="680">
          <v:shape id="_x0000_i1027" type="#_x0000_t75" style="width:156.9pt;height:34.65pt" o:ole="" filled="t">
            <v:fill color2="black" type="frame"/>
            <v:imagedata r:id="rId15" o:title=""/>
          </v:shape>
          <o:OLEObject Type="Embed" ProgID="Equation.3" ShapeID="_x0000_i1027" DrawAspect="Content" ObjectID="_1547983135" r:id="rId16"/>
        </w:object>
      </w:r>
      <w:proofErr w:type="spellStart"/>
      <w:r w:rsidRPr="007F2FFF">
        <w:rPr>
          <w:szCs w:val="24"/>
        </w:rPr>
        <w:t>dB</w:t>
      </w:r>
      <w:proofErr w:type="spellEnd"/>
    </w:p>
    <w:p w:rsidR="00396724" w:rsidRPr="007F2FFF" w:rsidRDefault="00396724" w:rsidP="00396724">
      <w:pPr>
        <w:pStyle w:val="Akapitzlist"/>
        <w:ind w:left="0"/>
        <w:jc w:val="center"/>
        <w:rPr>
          <w:szCs w:val="24"/>
        </w:rPr>
      </w:pPr>
    </w:p>
    <w:p w:rsidR="00396724" w:rsidRPr="007F2FFF" w:rsidRDefault="00396724" w:rsidP="00396724">
      <w:pPr>
        <w:pStyle w:val="Akapitzlist"/>
        <w:tabs>
          <w:tab w:val="left" w:pos="5103"/>
        </w:tabs>
        <w:ind w:left="0"/>
        <w:jc w:val="center"/>
        <w:rPr>
          <w:szCs w:val="24"/>
        </w:rPr>
      </w:pPr>
      <w:r w:rsidRPr="007F2FFF">
        <w:rPr>
          <w:szCs w:val="24"/>
        </w:rPr>
        <w:t>Poziom hałasu w odległości 1 m od urządzenia wynosi:</w:t>
      </w:r>
    </w:p>
    <w:p w:rsidR="00396724" w:rsidRPr="007F2FFF" w:rsidRDefault="00396724" w:rsidP="00396724">
      <w:pPr>
        <w:pStyle w:val="Akapitzlist"/>
        <w:ind w:left="0"/>
        <w:jc w:val="center"/>
        <w:rPr>
          <w:szCs w:val="24"/>
        </w:rPr>
      </w:pPr>
      <w:r w:rsidRPr="007F2FFF">
        <w:rPr>
          <w:szCs w:val="24"/>
        </w:rPr>
        <w:t xml:space="preserve">- dla wentylatora kominowego </w:t>
      </w:r>
      <w:r w:rsidRPr="007F2FFF">
        <w:rPr>
          <w:bCs/>
          <w:szCs w:val="24"/>
        </w:rPr>
        <w:t xml:space="preserve">EMI </w:t>
      </w:r>
      <w:r w:rsidRPr="007F2FFF">
        <w:rPr>
          <w:szCs w:val="24"/>
        </w:rPr>
        <w:t>o średnicy 0,63 m:</w:t>
      </w:r>
    </w:p>
    <w:p w:rsidR="00396724" w:rsidRPr="007F2FFF" w:rsidRDefault="00396724" w:rsidP="00396724">
      <w:pPr>
        <w:pStyle w:val="Akapitzlist"/>
        <w:ind w:left="0"/>
        <w:jc w:val="center"/>
        <w:rPr>
          <w:szCs w:val="24"/>
        </w:rPr>
      </w:pPr>
      <w:r w:rsidRPr="007F2FFF">
        <w:rPr>
          <w:szCs w:val="24"/>
        </w:rPr>
        <w:lastRenderedPageBreak/>
        <w:t>L</w:t>
      </w:r>
      <w:r w:rsidRPr="007F2FFF">
        <w:rPr>
          <w:szCs w:val="24"/>
          <w:vertAlign w:val="subscript"/>
        </w:rPr>
        <w:t>A(1m)</w:t>
      </w:r>
      <w:r w:rsidRPr="007F2FFF">
        <w:rPr>
          <w:szCs w:val="24"/>
        </w:rPr>
        <w:t xml:space="preserve"> = 57 </w:t>
      </w:r>
      <w:proofErr w:type="spellStart"/>
      <w:r w:rsidRPr="007F2FFF">
        <w:rPr>
          <w:szCs w:val="24"/>
        </w:rPr>
        <w:t>dB</w:t>
      </w:r>
      <w:proofErr w:type="spellEnd"/>
      <w:r w:rsidRPr="007F2FFF">
        <w:rPr>
          <w:szCs w:val="24"/>
        </w:rPr>
        <w:t xml:space="preserve"> + 16,9 </w:t>
      </w:r>
      <w:proofErr w:type="spellStart"/>
      <w:r w:rsidRPr="007F2FFF">
        <w:rPr>
          <w:szCs w:val="24"/>
        </w:rPr>
        <w:t>dB</w:t>
      </w:r>
      <w:proofErr w:type="spellEnd"/>
      <w:r w:rsidRPr="007F2FFF">
        <w:rPr>
          <w:szCs w:val="24"/>
        </w:rPr>
        <w:t xml:space="preserve"> = 73,9 </w:t>
      </w:r>
      <w:proofErr w:type="spellStart"/>
      <w:r w:rsidRPr="007F2FFF">
        <w:rPr>
          <w:szCs w:val="24"/>
        </w:rPr>
        <w:t>dB</w:t>
      </w:r>
      <w:proofErr w:type="spellEnd"/>
    </w:p>
    <w:p w:rsidR="00396724" w:rsidRPr="007F2FFF" w:rsidRDefault="00396724" w:rsidP="00396724">
      <w:pPr>
        <w:pStyle w:val="Akapitzlist"/>
        <w:ind w:left="0"/>
        <w:jc w:val="center"/>
        <w:rPr>
          <w:szCs w:val="24"/>
        </w:rPr>
      </w:pPr>
      <w:r w:rsidRPr="007F2FFF">
        <w:rPr>
          <w:szCs w:val="24"/>
        </w:rPr>
        <w:t xml:space="preserve">- dla wentylatora kominowego </w:t>
      </w:r>
      <w:r w:rsidRPr="007F2FFF">
        <w:rPr>
          <w:bCs/>
          <w:szCs w:val="24"/>
        </w:rPr>
        <w:t xml:space="preserve">EMI </w:t>
      </w:r>
      <w:r w:rsidRPr="007F2FFF">
        <w:rPr>
          <w:szCs w:val="24"/>
        </w:rPr>
        <w:t>o średnicy 0,45 m:</w:t>
      </w:r>
    </w:p>
    <w:p w:rsidR="00396724" w:rsidRPr="007F2FFF" w:rsidRDefault="00396724" w:rsidP="00396724">
      <w:pPr>
        <w:pStyle w:val="Akapitzlist"/>
        <w:ind w:left="0"/>
        <w:jc w:val="center"/>
        <w:rPr>
          <w:szCs w:val="24"/>
        </w:rPr>
      </w:pPr>
      <w:r w:rsidRPr="007F2FFF">
        <w:rPr>
          <w:szCs w:val="24"/>
        </w:rPr>
        <w:t>L</w:t>
      </w:r>
      <w:r w:rsidRPr="007F2FFF">
        <w:rPr>
          <w:szCs w:val="24"/>
          <w:vertAlign w:val="subscript"/>
        </w:rPr>
        <w:t>A(1m)</w:t>
      </w:r>
      <w:r w:rsidRPr="007F2FFF">
        <w:rPr>
          <w:szCs w:val="24"/>
        </w:rPr>
        <w:t xml:space="preserve"> = 54dB + 16,9 </w:t>
      </w:r>
      <w:proofErr w:type="spellStart"/>
      <w:r w:rsidRPr="007F2FFF">
        <w:rPr>
          <w:szCs w:val="24"/>
        </w:rPr>
        <w:t>dB</w:t>
      </w:r>
      <w:proofErr w:type="spellEnd"/>
      <w:r w:rsidRPr="007F2FFF">
        <w:rPr>
          <w:szCs w:val="24"/>
        </w:rPr>
        <w:t xml:space="preserve"> = 70,9 </w:t>
      </w:r>
      <w:proofErr w:type="spellStart"/>
      <w:r w:rsidRPr="007F2FFF">
        <w:rPr>
          <w:szCs w:val="24"/>
        </w:rPr>
        <w:t>dB</w:t>
      </w:r>
      <w:proofErr w:type="spellEnd"/>
    </w:p>
    <w:p w:rsidR="00396724" w:rsidRPr="007F2FFF" w:rsidRDefault="00396724" w:rsidP="00396724">
      <w:pPr>
        <w:pStyle w:val="Akapitzlist"/>
        <w:ind w:left="0"/>
        <w:jc w:val="center"/>
        <w:rPr>
          <w:szCs w:val="24"/>
        </w:rPr>
      </w:pPr>
      <w:r w:rsidRPr="007F2FFF">
        <w:rPr>
          <w:szCs w:val="24"/>
        </w:rPr>
        <w:t xml:space="preserve">- dla wentylatora kominowego </w:t>
      </w:r>
      <w:r w:rsidRPr="007F2FFF">
        <w:rPr>
          <w:bCs/>
          <w:szCs w:val="24"/>
        </w:rPr>
        <w:t xml:space="preserve">EMI </w:t>
      </w:r>
      <w:r w:rsidRPr="007F2FFF">
        <w:rPr>
          <w:szCs w:val="24"/>
        </w:rPr>
        <w:t>o średnicy 0,40 m:</w:t>
      </w:r>
    </w:p>
    <w:p w:rsidR="00396724" w:rsidRPr="007F2FFF" w:rsidRDefault="00396724" w:rsidP="00396724">
      <w:pPr>
        <w:pStyle w:val="Akapitzlist"/>
        <w:ind w:left="0"/>
        <w:jc w:val="center"/>
        <w:rPr>
          <w:szCs w:val="24"/>
        </w:rPr>
      </w:pPr>
      <w:r w:rsidRPr="007F2FFF">
        <w:rPr>
          <w:szCs w:val="24"/>
        </w:rPr>
        <w:t>L</w:t>
      </w:r>
      <w:r w:rsidRPr="007F2FFF">
        <w:rPr>
          <w:szCs w:val="24"/>
          <w:vertAlign w:val="subscript"/>
        </w:rPr>
        <w:t>A(1m)</w:t>
      </w:r>
      <w:r w:rsidRPr="007F2FFF">
        <w:rPr>
          <w:szCs w:val="24"/>
        </w:rPr>
        <w:t xml:space="preserve"> = 52 </w:t>
      </w:r>
      <w:proofErr w:type="spellStart"/>
      <w:r w:rsidRPr="007F2FFF">
        <w:rPr>
          <w:szCs w:val="24"/>
        </w:rPr>
        <w:t>dB</w:t>
      </w:r>
      <w:proofErr w:type="spellEnd"/>
      <w:r w:rsidRPr="007F2FFF">
        <w:rPr>
          <w:szCs w:val="24"/>
        </w:rPr>
        <w:t xml:space="preserve"> + 16,9 </w:t>
      </w:r>
      <w:proofErr w:type="spellStart"/>
      <w:r w:rsidRPr="007F2FFF">
        <w:rPr>
          <w:szCs w:val="24"/>
        </w:rPr>
        <w:t>dB</w:t>
      </w:r>
      <w:proofErr w:type="spellEnd"/>
      <w:r w:rsidRPr="007F2FFF">
        <w:rPr>
          <w:szCs w:val="24"/>
        </w:rPr>
        <w:t xml:space="preserve"> = 68,9 </w:t>
      </w:r>
      <w:proofErr w:type="spellStart"/>
      <w:r w:rsidRPr="007F2FFF">
        <w:rPr>
          <w:szCs w:val="24"/>
        </w:rPr>
        <w:t>dB</w:t>
      </w:r>
      <w:proofErr w:type="spellEnd"/>
    </w:p>
    <w:p w:rsidR="00396724" w:rsidRPr="007F2FFF" w:rsidRDefault="00396724" w:rsidP="00396724">
      <w:pPr>
        <w:pStyle w:val="Akapitzlist"/>
        <w:ind w:left="0"/>
        <w:rPr>
          <w:szCs w:val="24"/>
        </w:rPr>
      </w:pPr>
    </w:p>
    <w:p w:rsidR="00396724" w:rsidRPr="007F2FFF" w:rsidRDefault="00396724" w:rsidP="00396724">
      <w:pPr>
        <w:pStyle w:val="Akapitzlist"/>
        <w:ind w:left="0"/>
        <w:rPr>
          <w:szCs w:val="24"/>
        </w:rPr>
      </w:pPr>
    </w:p>
    <w:p w:rsidR="00396724" w:rsidRPr="007F2FFF" w:rsidRDefault="00396724" w:rsidP="00396724">
      <w:pPr>
        <w:pStyle w:val="Akapitzlist"/>
        <w:numPr>
          <w:ilvl w:val="0"/>
          <w:numId w:val="35"/>
        </w:numPr>
        <w:spacing w:after="0"/>
        <w:ind w:left="0" w:firstLine="0"/>
        <w:jc w:val="both"/>
        <w:rPr>
          <w:szCs w:val="24"/>
        </w:rPr>
      </w:pPr>
      <w:r w:rsidRPr="007F2FFF">
        <w:rPr>
          <w:szCs w:val="24"/>
        </w:rPr>
        <w:t>Przeliczenie poziomu hałasu w odległości 1 m od urządzenia na poziom mocy akustycznej:</w:t>
      </w:r>
    </w:p>
    <w:p w:rsidR="00396724" w:rsidRPr="007F2FFF" w:rsidRDefault="00396724" w:rsidP="00396724">
      <w:pPr>
        <w:pStyle w:val="Akapitzlist"/>
        <w:ind w:left="0"/>
        <w:rPr>
          <w:szCs w:val="24"/>
        </w:rPr>
      </w:pPr>
      <w:r w:rsidRPr="007F2FFF">
        <w:rPr>
          <w:szCs w:val="24"/>
        </w:rPr>
        <w:t xml:space="preserve">Dla źródeł wszechkierunkowych poziom mocy akustycznej można obliczyć według poniższego wzoru (PN-84/N-01332) wskazanego w załączniku 2 Instrukcji Instytutu Techniki Budowlanej nr 338/2008 „Metoda określania emisji i </w:t>
      </w:r>
      <w:proofErr w:type="spellStart"/>
      <w:r w:rsidRPr="007F2FFF">
        <w:rPr>
          <w:szCs w:val="24"/>
        </w:rPr>
        <w:t>imisji</w:t>
      </w:r>
      <w:proofErr w:type="spellEnd"/>
      <w:r w:rsidRPr="007F2FFF">
        <w:rPr>
          <w:szCs w:val="24"/>
        </w:rPr>
        <w:t xml:space="preserve"> hałasu przemysłowego w środowisku” (wzór Z.2.1):</w:t>
      </w:r>
    </w:p>
    <w:p w:rsidR="00396724" w:rsidRPr="007F2FFF" w:rsidRDefault="00396724" w:rsidP="00396724">
      <w:pPr>
        <w:pStyle w:val="Akapitzlist"/>
        <w:ind w:left="0"/>
        <w:jc w:val="center"/>
        <w:rPr>
          <w:szCs w:val="24"/>
        </w:rPr>
      </w:pPr>
      <w:r w:rsidRPr="007F2FFF">
        <w:rPr>
          <w:position w:val="-30"/>
          <w:szCs w:val="24"/>
        </w:rPr>
        <w:object w:dxaOrig="2000" w:dyaOrig="680">
          <v:shape id="_x0000_i1028" type="#_x0000_t75" style="width:99.85pt;height:34.65pt" o:ole="">
            <v:imagedata r:id="rId17" o:title=""/>
          </v:shape>
          <o:OLEObject Type="Embed" ProgID="Equation.3" ShapeID="_x0000_i1028" DrawAspect="Content" ObjectID="_1547983136" r:id="rId18"/>
        </w:object>
      </w:r>
      <w:r w:rsidRPr="007F2FFF">
        <w:rPr>
          <w:szCs w:val="24"/>
        </w:rPr>
        <w:t xml:space="preserve">  [</w:t>
      </w:r>
      <w:proofErr w:type="spellStart"/>
      <w:r w:rsidRPr="007F2FFF">
        <w:rPr>
          <w:szCs w:val="24"/>
        </w:rPr>
        <w:t>dB</w:t>
      </w:r>
      <w:proofErr w:type="spellEnd"/>
      <w:r w:rsidRPr="007F2FFF">
        <w:rPr>
          <w:szCs w:val="24"/>
        </w:rPr>
        <w:t>]</w:t>
      </w:r>
    </w:p>
    <w:p w:rsidR="00396724" w:rsidRPr="007F2FFF" w:rsidRDefault="00396724" w:rsidP="00396724">
      <w:pPr>
        <w:pStyle w:val="Akapitzlist"/>
        <w:ind w:left="0"/>
        <w:jc w:val="center"/>
        <w:rPr>
          <w:szCs w:val="24"/>
        </w:rPr>
      </w:pPr>
      <w:r w:rsidRPr="007F2FFF">
        <w:rPr>
          <w:szCs w:val="24"/>
        </w:rPr>
        <w:t>gdzie:</w:t>
      </w:r>
    </w:p>
    <w:p w:rsidR="00396724" w:rsidRPr="007F2FFF" w:rsidRDefault="00396724" w:rsidP="00396724">
      <w:pPr>
        <w:pStyle w:val="Akapitzlist"/>
        <w:ind w:left="0"/>
        <w:jc w:val="center"/>
        <w:rPr>
          <w:szCs w:val="24"/>
        </w:rPr>
      </w:pPr>
      <w:r w:rsidRPr="007F2FFF">
        <w:rPr>
          <w:szCs w:val="24"/>
        </w:rPr>
        <w:t>L</w:t>
      </w:r>
      <w:r w:rsidRPr="007F2FFF">
        <w:rPr>
          <w:szCs w:val="24"/>
          <w:vertAlign w:val="subscript"/>
        </w:rPr>
        <w:t>W</w:t>
      </w:r>
      <w:r w:rsidRPr="007F2FFF">
        <w:rPr>
          <w:szCs w:val="24"/>
        </w:rPr>
        <w:t xml:space="preserve"> – poziom mocy akustycznej maszyny lub urządzenia [</w:t>
      </w:r>
      <w:proofErr w:type="spellStart"/>
      <w:r w:rsidRPr="007F2FFF">
        <w:rPr>
          <w:szCs w:val="24"/>
        </w:rPr>
        <w:t>dB</w:t>
      </w:r>
      <w:proofErr w:type="spellEnd"/>
      <w:r w:rsidRPr="007F2FFF">
        <w:rPr>
          <w:szCs w:val="24"/>
        </w:rPr>
        <w:t>],</w:t>
      </w:r>
    </w:p>
    <w:p w:rsidR="00396724" w:rsidRPr="007F2FFF" w:rsidRDefault="00396724" w:rsidP="00396724">
      <w:pPr>
        <w:pStyle w:val="Akapitzlist"/>
        <w:ind w:left="0"/>
        <w:jc w:val="center"/>
        <w:rPr>
          <w:szCs w:val="24"/>
        </w:rPr>
      </w:pPr>
      <w:r w:rsidRPr="007F2FFF">
        <w:rPr>
          <w:szCs w:val="24"/>
        </w:rPr>
        <w:t>L</w:t>
      </w:r>
      <w:r w:rsidRPr="007F2FFF">
        <w:rPr>
          <w:szCs w:val="24"/>
          <w:vertAlign w:val="subscript"/>
        </w:rPr>
        <w:t>m</w:t>
      </w:r>
      <w:r w:rsidRPr="007F2FFF">
        <w:rPr>
          <w:szCs w:val="24"/>
        </w:rPr>
        <w:t xml:space="preserve"> – średni poziom dźwięku A zmierzony na powierzchni pomiarowej w odległości d od maszyny lub urządzenia, lecz nie większej niż 2m [</w:t>
      </w:r>
      <w:proofErr w:type="spellStart"/>
      <w:r w:rsidRPr="007F2FFF">
        <w:rPr>
          <w:szCs w:val="24"/>
        </w:rPr>
        <w:t>dB</w:t>
      </w:r>
      <w:proofErr w:type="spellEnd"/>
      <w:r w:rsidRPr="007F2FFF">
        <w:rPr>
          <w:szCs w:val="24"/>
        </w:rPr>
        <w:t>],</w:t>
      </w:r>
    </w:p>
    <w:p w:rsidR="00396724" w:rsidRPr="007F2FFF" w:rsidRDefault="00396724" w:rsidP="00396724">
      <w:pPr>
        <w:pStyle w:val="Akapitzlist"/>
        <w:ind w:left="0"/>
        <w:jc w:val="center"/>
        <w:rPr>
          <w:szCs w:val="24"/>
        </w:rPr>
      </w:pPr>
      <w:r w:rsidRPr="007F2FFF">
        <w:rPr>
          <w:szCs w:val="24"/>
        </w:rPr>
        <w:t>S – pole powierzchni pomiarowej w odległości d od maszyny lub urządzenia [m</w:t>
      </w:r>
      <w:r w:rsidRPr="007F2FFF">
        <w:rPr>
          <w:szCs w:val="24"/>
          <w:vertAlign w:val="superscript"/>
        </w:rPr>
        <w:t>2</w:t>
      </w:r>
      <w:r w:rsidRPr="007F2FFF">
        <w:rPr>
          <w:szCs w:val="24"/>
        </w:rPr>
        <w:t>]</w:t>
      </w:r>
    </w:p>
    <w:p w:rsidR="00396724" w:rsidRPr="007F2FFF" w:rsidRDefault="00396724" w:rsidP="00396724">
      <w:pPr>
        <w:pStyle w:val="Akapitzlist"/>
        <w:ind w:left="0"/>
        <w:jc w:val="center"/>
        <w:rPr>
          <w:szCs w:val="24"/>
        </w:rPr>
      </w:pPr>
      <w:r w:rsidRPr="007F2FFF">
        <w:rPr>
          <w:szCs w:val="24"/>
        </w:rPr>
        <w:t>S</w:t>
      </w:r>
      <w:r w:rsidRPr="007F2FFF">
        <w:rPr>
          <w:szCs w:val="24"/>
          <w:vertAlign w:val="subscript"/>
        </w:rPr>
        <w:t>0</w:t>
      </w:r>
      <w:r w:rsidRPr="007F2FFF">
        <w:rPr>
          <w:szCs w:val="24"/>
        </w:rPr>
        <w:t xml:space="preserve"> - pole powierzchni odniesienia równa S</w:t>
      </w:r>
      <w:r w:rsidRPr="007F2FFF">
        <w:rPr>
          <w:szCs w:val="24"/>
          <w:vertAlign w:val="subscript"/>
        </w:rPr>
        <w:t>0</w:t>
      </w:r>
      <w:r w:rsidRPr="007F2FFF">
        <w:rPr>
          <w:szCs w:val="24"/>
        </w:rPr>
        <w:t xml:space="preserve"> = 1 m</w:t>
      </w:r>
      <w:r w:rsidRPr="007F2FFF">
        <w:rPr>
          <w:szCs w:val="24"/>
          <w:vertAlign w:val="superscript"/>
        </w:rPr>
        <w:t>2</w:t>
      </w:r>
    </w:p>
    <w:p w:rsidR="00396724" w:rsidRPr="007F2FFF" w:rsidRDefault="00396724" w:rsidP="00396724">
      <w:pPr>
        <w:pStyle w:val="Akapitzlist"/>
        <w:ind w:left="0"/>
        <w:jc w:val="center"/>
        <w:rPr>
          <w:szCs w:val="24"/>
        </w:rPr>
      </w:pPr>
    </w:p>
    <w:p w:rsidR="00396724" w:rsidRPr="007F2FFF" w:rsidRDefault="00396724" w:rsidP="00396724">
      <w:pPr>
        <w:pStyle w:val="Akapitzlist"/>
        <w:ind w:left="0"/>
        <w:jc w:val="center"/>
        <w:rPr>
          <w:szCs w:val="24"/>
        </w:rPr>
      </w:pPr>
      <w:r w:rsidRPr="007F2FFF">
        <w:rPr>
          <w:szCs w:val="24"/>
        </w:rPr>
        <w:t>WENTYLATORY KOMINOWE EMI</w:t>
      </w:r>
    </w:p>
    <w:p w:rsidR="00396724" w:rsidRPr="007F2FFF" w:rsidRDefault="00396724" w:rsidP="00396724">
      <w:pPr>
        <w:pStyle w:val="Akapitzlist"/>
        <w:ind w:left="0"/>
        <w:jc w:val="center"/>
        <w:rPr>
          <w:szCs w:val="24"/>
        </w:rPr>
      </w:pPr>
      <w:r w:rsidRPr="007F2FFF">
        <w:rPr>
          <w:szCs w:val="24"/>
        </w:rPr>
        <w:t>Dla wentylatorów stosujemy poniższy wzór na S dla powierzchni sfery o promieniu d, gdzie d - odległość od wentylatora, w której zmierzono poziom dźwięku:</w:t>
      </w:r>
    </w:p>
    <w:p w:rsidR="00396724" w:rsidRPr="007F2FFF" w:rsidRDefault="00396724" w:rsidP="00396724">
      <w:pPr>
        <w:pStyle w:val="Akapitzlist"/>
        <w:ind w:left="0"/>
        <w:jc w:val="center"/>
        <w:rPr>
          <w:szCs w:val="24"/>
        </w:rPr>
      </w:pPr>
      <w:r w:rsidRPr="007F2FFF">
        <w:rPr>
          <w:szCs w:val="24"/>
        </w:rPr>
        <w:t>S=4*Pi*d</w:t>
      </w:r>
    </w:p>
    <w:p w:rsidR="00396724" w:rsidRPr="007F2FFF" w:rsidRDefault="00396724" w:rsidP="00396724">
      <w:pPr>
        <w:pStyle w:val="Akapitzlist"/>
        <w:ind w:left="0"/>
        <w:jc w:val="center"/>
        <w:rPr>
          <w:szCs w:val="24"/>
        </w:rPr>
      </w:pPr>
      <w:r w:rsidRPr="007F2FFF">
        <w:rPr>
          <w:szCs w:val="24"/>
        </w:rPr>
        <w:t>Dla odległości d = 1m od urządzenia:</w:t>
      </w:r>
    </w:p>
    <w:p w:rsidR="00396724" w:rsidRPr="007F2FFF" w:rsidRDefault="00396724" w:rsidP="00396724">
      <w:pPr>
        <w:pStyle w:val="Akapitzlist"/>
        <w:ind w:left="0"/>
        <w:jc w:val="center"/>
        <w:rPr>
          <w:szCs w:val="24"/>
        </w:rPr>
      </w:pPr>
      <w:r w:rsidRPr="007F2FFF">
        <w:rPr>
          <w:szCs w:val="24"/>
        </w:rPr>
        <w:t xml:space="preserve">S = 4*3,14*1m </w:t>
      </w:r>
      <w:r w:rsidRPr="007F2FFF">
        <w:rPr>
          <w:szCs w:val="24"/>
          <w:vertAlign w:val="superscript"/>
        </w:rPr>
        <w:t>2</w:t>
      </w:r>
      <w:r w:rsidRPr="007F2FFF">
        <w:rPr>
          <w:szCs w:val="24"/>
        </w:rPr>
        <w:t xml:space="preserve"> = 12,56</w:t>
      </w:r>
    </w:p>
    <w:p w:rsidR="00396724" w:rsidRPr="007F2FFF" w:rsidRDefault="00396724" w:rsidP="00396724">
      <w:pPr>
        <w:jc w:val="center"/>
        <w:rPr>
          <w:b/>
          <w:szCs w:val="24"/>
        </w:rPr>
      </w:pPr>
    </w:p>
    <w:p w:rsidR="00396724" w:rsidRPr="007F2FFF" w:rsidRDefault="00396724" w:rsidP="00396724">
      <w:pPr>
        <w:jc w:val="center"/>
        <w:rPr>
          <w:szCs w:val="24"/>
        </w:rPr>
      </w:pPr>
      <w:r w:rsidRPr="007F2FFF">
        <w:rPr>
          <w:szCs w:val="24"/>
        </w:rPr>
        <w:t>Poziom mocy akustycznej wentylatorów wynosi:</w:t>
      </w:r>
    </w:p>
    <w:p w:rsidR="00396724" w:rsidRPr="007F2FFF" w:rsidRDefault="00396724" w:rsidP="00396724">
      <w:pPr>
        <w:pStyle w:val="Akapitzlist"/>
        <w:ind w:left="0"/>
        <w:jc w:val="center"/>
        <w:rPr>
          <w:szCs w:val="24"/>
        </w:rPr>
      </w:pPr>
      <w:r w:rsidRPr="007F2FFF">
        <w:rPr>
          <w:szCs w:val="24"/>
        </w:rPr>
        <w:t xml:space="preserve">- dla wentylatora </w:t>
      </w:r>
      <w:r w:rsidRPr="007F2FFF">
        <w:rPr>
          <w:bCs/>
          <w:szCs w:val="24"/>
        </w:rPr>
        <w:t>EMI</w:t>
      </w:r>
      <w:r w:rsidRPr="007F2FFF">
        <w:rPr>
          <w:szCs w:val="24"/>
        </w:rPr>
        <w:t xml:space="preserve"> 0,63 m:</w:t>
      </w:r>
    </w:p>
    <w:p w:rsidR="00396724" w:rsidRPr="007F2FFF" w:rsidRDefault="00396724" w:rsidP="00396724">
      <w:pPr>
        <w:pStyle w:val="Akapitzlist"/>
        <w:tabs>
          <w:tab w:val="left" w:pos="426"/>
        </w:tabs>
        <w:ind w:left="0"/>
        <w:jc w:val="center"/>
        <w:rPr>
          <w:b/>
          <w:szCs w:val="24"/>
        </w:rPr>
      </w:pPr>
      <w:r w:rsidRPr="007F2FFF">
        <w:rPr>
          <w:szCs w:val="24"/>
        </w:rPr>
        <w:t>L</w:t>
      </w:r>
      <w:r w:rsidRPr="007F2FFF">
        <w:rPr>
          <w:szCs w:val="24"/>
          <w:vertAlign w:val="subscript"/>
        </w:rPr>
        <w:t>W</w:t>
      </w:r>
      <w:r w:rsidRPr="007F2FFF">
        <w:rPr>
          <w:szCs w:val="24"/>
        </w:rPr>
        <w:t xml:space="preserve"> L</w:t>
      </w:r>
      <w:r w:rsidRPr="007F2FFF">
        <w:rPr>
          <w:szCs w:val="24"/>
          <w:vertAlign w:val="subscript"/>
        </w:rPr>
        <w:t>A(1m)</w:t>
      </w:r>
      <w:r w:rsidRPr="007F2FFF">
        <w:rPr>
          <w:szCs w:val="24"/>
        </w:rPr>
        <w:t xml:space="preserve"> + 10 log 12,56  = 73,9  </w:t>
      </w:r>
      <w:proofErr w:type="spellStart"/>
      <w:r w:rsidRPr="007F2FFF">
        <w:rPr>
          <w:szCs w:val="24"/>
        </w:rPr>
        <w:t>dB</w:t>
      </w:r>
      <w:proofErr w:type="spellEnd"/>
      <w:r w:rsidRPr="007F2FFF">
        <w:rPr>
          <w:szCs w:val="24"/>
        </w:rPr>
        <w:t xml:space="preserve"> + 10,99 </w:t>
      </w:r>
      <w:proofErr w:type="spellStart"/>
      <w:r w:rsidRPr="007F2FFF">
        <w:rPr>
          <w:szCs w:val="24"/>
        </w:rPr>
        <w:t>dB</w:t>
      </w:r>
      <w:proofErr w:type="spellEnd"/>
      <w:r w:rsidRPr="007F2FFF">
        <w:rPr>
          <w:szCs w:val="24"/>
        </w:rPr>
        <w:t xml:space="preserve">  = </w:t>
      </w:r>
      <w:r w:rsidRPr="007F2FFF">
        <w:rPr>
          <w:b/>
          <w:szCs w:val="24"/>
        </w:rPr>
        <w:t xml:space="preserve">84,89 </w:t>
      </w:r>
      <w:proofErr w:type="spellStart"/>
      <w:r w:rsidRPr="007F2FFF">
        <w:rPr>
          <w:b/>
          <w:szCs w:val="24"/>
        </w:rPr>
        <w:t>dB</w:t>
      </w:r>
      <w:proofErr w:type="spellEnd"/>
    </w:p>
    <w:p w:rsidR="00396724" w:rsidRPr="007F2FFF" w:rsidRDefault="00396724" w:rsidP="00396724">
      <w:pPr>
        <w:pStyle w:val="Akapitzlist"/>
        <w:ind w:left="0"/>
        <w:jc w:val="center"/>
        <w:rPr>
          <w:szCs w:val="24"/>
        </w:rPr>
      </w:pPr>
      <w:r w:rsidRPr="007F2FFF">
        <w:rPr>
          <w:szCs w:val="24"/>
        </w:rPr>
        <w:t xml:space="preserve">- dla wentylatora </w:t>
      </w:r>
      <w:r w:rsidRPr="007F2FFF">
        <w:rPr>
          <w:bCs/>
          <w:szCs w:val="24"/>
        </w:rPr>
        <w:t>EMI</w:t>
      </w:r>
      <w:r w:rsidRPr="007F2FFF">
        <w:rPr>
          <w:szCs w:val="24"/>
        </w:rPr>
        <w:t xml:space="preserve">  o średnicy 0,45m:</w:t>
      </w:r>
    </w:p>
    <w:p w:rsidR="00396724" w:rsidRPr="007F2FFF" w:rsidRDefault="00396724" w:rsidP="00396724">
      <w:pPr>
        <w:pStyle w:val="Akapitzlist"/>
        <w:tabs>
          <w:tab w:val="left" w:pos="426"/>
        </w:tabs>
        <w:ind w:left="0"/>
        <w:jc w:val="center"/>
        <w:rPr>
          <w:b/>
          <w:szCs w:val="24"/>
        </w:rPr>
      </w:pPr>
      <w:r w:rsidRPr="007F2FFF">
        <w:rPr>
          <w:szCs w:val="24"/>
        </w:rPr>
        <w:t>L</w:t>
      </w:r>
      <w:r w:rsidRPr="007F2FFF">
        <w:rPr>
          <w:szCs w:val="24"/>
          <w:vertAlign w:val="subscript"/>
        </w:rPr>
        <w:t>W</w:t>
      </w:r>
      <w:r w:rsidRPr="007F2FFF">
        <w:rPr>
          <w:szCs w:val="24"/>
        </w:rPr>
        <w:t xml:space="preserve"> L</w:t>
      </w:r>
      <w:r w:rsidRPr="007F2FFF">
        <w:rPr>
          <w:szCs w:val="24"/>
          <w:vertAlign w:val="subscript"/>
        </w:rPr>
        <w:t>A(1m)</w:t>
      </w:r>
      <w:r w:rsidRPr="007F2FFF">
        <w:rPr>
          <w:szCs w:val="24"/>
        </w:rPr>
        <w:t xml:space="preserve"> + 10 log 12,56  = 72,9  </w:t>
      </w:r>
      <w:proofErr w:type="spellStart"/>
      <w:r w:rsidRPr="007F2FFF">
        <w:rPr>
          <w:szCs w:val="24"/>
        </w:rPr>
        <w:t>dB</w:t>
      </w:r>
      <w:proofErr w:type="spellEnd"/>
      <w:r w:rsidRPr="007F2FFF">
        <w:rPr>
          <w:szCs w:val="24"/>
        </w:rPr>
        <w:t xml:space="preserve"> + 10,99 </w:t>
      </w:r>
      <w:proofErr w:type="spellStart"/>
      <w:r w:rsidRPr="007F2FFF">
        <w:rPr>
          <w:szCs w:val="24"/>
        </w:rPr>
        <w:t>dB</w:t>
      </w:r>
      <w:proofErr w:type="spellEnd"/>
      <w:r w:rsidRPr="007F2FFF">
        <w:rPr>
          <w:szCs w:val="24"/>
        </w:rPr>
        <w:t xml:space="preserve">  = </w:t>
      </w:r>
      <w:r w:rsidRPr="007F2FFF">
        <w:rPr>
          <w:b/>
          <w:szCs w:val="24"/>
        </w:rPr>
        <w:t xml:space="preserve">81,89 </w:t>
      </w:r>
      <w:proofErr w:type="spellStart"/>
      <w:r w:rsidRPr="007F2FFF">
        <w:rPr>
          <w:b/>
          <w:szCs w:val="24"/>
        </w:rPr>
        <w:t>dB</w:t>
      </w:r>
      <w:proofErr w:type="spellEnd"/>
    </w:p>
    <w:p w:rsidR="00396724" w:rsidRPr="007F2FFF" w:rsidRDefault="00396724" w:rsidP="00396724">
      <w:pPr>
        <w:pStyle w:val="Akapitzlist"/>
        <w:ind w:left="0"/>
        <w:jc w:val="center"/>
        <w:rPr>
          <w:szCs w:val="24"/>
        </w:rPr>
      </w:pPr>
      <w:r w:rsidRPr="007F2FFF">
        <w:rPr>
          <w:szCs w:val="24"/>
        </w:rPr>
        <w:t xml:space="preserve">- dla wentylatora </w:t>
      </w:r>
      <w:r w:rsidRPr="007F2FFF">
        <w:rPr>
          <w:bCs/>
          <w:szCs w:val="24"/>
        </w:rPr>
        <w:t>EMI</w:t>
      </w:r>
      <w:r w:rsidRPr="007F2FFF">
        <w:rPr>
          <w:szCs w:val="24"/>
        </w:rPr>
        <w:t xml:space="preserve">  o średnicy 0,40m:</w:t>
      </w:r>
    </w:p>
    <w:p w:rsidR="00396724" w:rsidRPr="007F2FFF" w:rsidRDefault="00396724" w:rsidP="00396724">
      <w:pPr>
        <w:pStyle w:val="Akapitzlist"/>
        <w:tabs>
          <w:tab w:val="left" w:pos="426"/>
        </w:tabs>
        <w:ind w:left="0"/>
        <w:jc w:val="center"/>
        <w:rPr>
          <w:b/>
          <w:szCs w:val="24"/>
        </w:rPr>
      </w:pPr>
      <w:r w:rsidRPr="007F2FFF">
        <w:rPr>
          <w:szCs w:val="24"/>
        </w:rPr>
        <w:t>L</w:t>
      </w:r>
      <w:r w:rsidRPr="007F2FFF">
        <w:rPr>
          <w:szCs w:val="24"/>
          <w:vertAlign w:val="subscript"/>
        </w:rPr>
        <w:t>W</w:t>
      </w:r>
      <w:r w:rsidRPr="007F2FFF">
        <w:rPr>
          <w:szCs w:val="24"/>
        </w:rPr>
        <w:t xml:space="preserve"> L</w:t>
      </w:r>
      <w:r w:rsidRPr="007F2FFF">
        <w:rPr>
          <w:szCs w:val="24"/>
          <w:vertAlign w:val="subscript"/>
        </w:rPr>
        <w:t>A(1m)</w:t>
      </w:r>
      <w:r w:rsidRPr="007F2FFF">
        <w:rPr>
          <w:szCs w:val="24"/>
        </w:rPr>
        <w:t xml:space="preserve"> + 10 log 12,56  = 68,9  </w:t>
      </w:r>
      <w:proofErr w:type="spellStart"/>
      <w:r w:rsidRPr="007F2FFF">
        <w:rPr>
          <w:szCs w:val="24"/>
        </w:rPr>
        <w:t>dB</w:t>
      </w:r>
      <w:proofErr w:type="spellEnd"/>
      <w:r w:rsidRPr="007F2FFF">
        <w:rPr>
          <w:szCs w:val="24"/>
        </w:rPr>
        <w:t xml:space="preserve"> + 10,99 </w:t>
      </w:r>
      <w:proofErr w:type="spellStart"/>
      <w:r w:rsidRPr="007F2FFF">
        <w:rPr>
          <w:szCs w:val="24"/>
        </w:rPr>
        <w:t>dB</w:t>
      </w:r>
      <w:proofErr w:type="spellEnd"/>
      <w:r w:rsidRPr="007F2FFF">
        <w:rPr>
          <w:szCs w:val="24"/>
        </w:rPr>
        <w:t xml:space="preserve">  = </w:t>
      </w:r>
      <w:r w:rsidRPr="007F2FFF">
        <w:rPr>
          <w:b/>
          <w:szCs w:val="24"/>
        </w:rPr>
        <w:t xml:space="preserve">79,89 </w:t>
      </w:r>
      <w:proofErr w:type="spellStart"/>
      <w:r w:rsidRPr="007F2FFF">
        <w:rPr>
          <w:b/>
          <w:szCs w:val="24"/>
        </w:rPr>
        <w:t>dB</w:t>
      </w:r>
      <w:proofErr w:type="spellEnd"/>
    </w:p>
    <w:p w:rsidR="00396724" w:rsidRPr="007F2FFF" w:rsidRDefault="00396724" w:rsidP="00396724">
      <w:pPr>
        <w:pStyle w:val="Akapitzlist"/>
        <w:tabs>
          <w:tab w:val="left" w:pos="426"/>
        </w:tabs>
        <w:ind w:left="0"/>
        <w:jc w:val="center"/>
        <w:rPr>
          <w:szCs w:val="24"/>
        </w:rPr>
      </w:pPr>
    </w:p>
    <w:p w:rsidR="00396724" w:rsidRPr="007F2FFF" w:rsidRDefault="00396724" w:rsidP="00396724">
      <w:pPr>
        <w:autoSpaceDE w:val="0"/>
        <w:autoSpaceDN w:val="0"/>
        <w:adjustRightInd w:val="0"/>
        <w:jc w:val="center"/>
        <w:rPr>
          <w:szCs w:val="24"/>
        </w:rPr>
      </w:pPr>
      <w:r w:rsidRPr="007F2FFF">
        <w:rPr>
          <w:szCs w:val="24"/>
        </w:rPr>
        <w:t>WENTYLATORY SZCZYTOWE MASTERS</w:t>
      </w:r>
    </w:p>
    <w:p w:rsidR="00396724" w:rsidRPr="007F2FFF" w:rsidRDefault="00396724" w:rsidP="00396724">
      <w:pPr>
        <w:pStyle w:val="Akapitzlist"/>
        <w:ind w:left="0"/>
        <w:jc w:val="center"/>
        <w:rPr>
          <w:szCs w:val="24"/>
        </w:rPr>
      </w:pPr>
      <w:r w:rsidRPr="007F2FFF">
        <w:rPr>
          <w:szCs w:val="24"/>
        </w:rPr>
        <w:t>Dla wentylatorów stosujemy poniższy wzór na S dla powierzchni półsfery o promieniu d, gdzie d - odległość od wentylatora, w której zmierzono poziom dźwięku:</w:t>
      </w:r>
    </w:p>
    <w:p w:rsidR="00396724" w:rsidRPr="007F2FFF" w:rsidRDefault="00396724" w:rsidP="00396724">
      <w:pPr>
        <w:pStyle w:val="Akapitzlist"/>
        <w:ind w:left="0"/>
        <w:jc w:val="center"/>
        <w:rPr>
          <w:szCs w:val="24"/>
        </w:rPr>
      </w:pPr>
      <w:r w:rsidRPr="007F2FFF">
        <w:rPr>
          <w:szCs w:val="24"/>
        </w:rPr>
        <w:lastRenderedPageBreak/>
        <w:t>S=2*Pi*d</w:t>
      </w:r>
    </w:p>
    <w:p w:rsidR="00396724" w:rsidRPr="007F2FFF" w:rsidRDefault="00396724" w:rsidP="00396724">
      <w:pPr>
        <w:pStyle w:val="Akapitzlist"/>
        <w:ind w:left="0"/>
        <w:jc w:val="center"/>
        <w:rPr>
          <w:szCs w:val="24"/>
        </w:rPr>
      </w:pPr>
      <w:r w:rsidRPr="007F2FFF">
        <w:rPr>
          <w:szCs w:val="24"/>
        </w:rPr>
        <w:t>W obliczeniu przyjęto wzór dla półsfery w związku z tym że wentylatory są wmontowane w ścianę budynku.</w:t>
      </w:r>
    </w:p>
    <w:p w:rsidR="00396724" w:rsidRPr="007F2FFF" w:rsidRDefault="00396724" w:rsidP="00396724">
      <w:pPr>
        <w:pStyle w:val="Akapitzlist"/>
        <w:ind w:left="0"/>
        <w:jc w:val="center"/>
        <w:rPr>
          <w:szCs w:val="24"/>
        </w:rPr>
      </w:pPr>
      <w:r w:rsidRPr="007F2FFF">
        <w:rPr>
          <w:szCs w:val="24"/>
        </w:rPr>
        <w:t>Dla odległości d = 1m od urządzenia:</w:t>
      </w:r>
    </w:p>
    <w:p w:rsidR="00396724" w:rsidRPr="007F2FFF" w:rsidRDefault="00396724" w:rsidP="00396724">
      <w:pPr>
        <w:pStyle w:val="Akapitzlist"/>
        <w:ind w:left="0"/>
        <w:jc w:val="center"/>
        <w:rPr>
          <w:szCs w:val="24"/>
        </w:rPr>
      </w:pPr>
      <w:r w:rsidRPr="007F2FFF">
        <w:rPr>
          <w:szCs w:val="24"/>
        </w:rPr>
        <w:t xml:space="preserve">S = 2*3,14*1m </w:t>
      </w:r>
      <w:r w:rsidRPr="007F2FFF">
        <w:rPr>
          <w:szCs w:val="24"/>
          <w:vertAlign w:val="superscript"/>
        </w:rPr>
        <w:t>2</w:t>
      </w:r>
      <w:r w:rsidRPr="007F2FFF">
        <w:rPr>
          <w:szCs w:val="24"/>
        </w:rPr>
        <w:t xml:space="preserve"> = 6,28</w:t>
      </w:r>
    </w:p>
    <w:p w:rsidR="00396724" w:rsidRPr="007F2FFF" w:rsidRDefault="00396724" w:rsidP="00396724">
      <w:pPr>
        <w:jc w:val="center"/>
        <w:rPr>
          <w:b/>
          <w:szCs w:val="24"/>
        </w:rPr>
      </w:pPr>
    </w:p>
    <w:p w:rsidR="00396724" w:rsidRPr="007F2FFF" w:rsidRDefault="00396724" w:rsidP="00396724">
      <w:pPr>
        <w:jc w:val="center"/>
        <w:rPr>
          <w:szCs w:val="24"/>
        </w:rPr>
      </w:pPr>
      <w:r w:rsidRPr="007F2FFF">
        <w:rPr>
          <w:szCs w:val="24"/>
        </w:rPr>
        <w:t>Poziom mocy akustycznej wentylatorów wynosi:</w:t>
      </w:r>
    </w:p>
    <w:p w:rsidR="00396724" w:rsidRPr="007F2FFF" w:rsidRDefault="00396724" w:rsidP="00396724">
      <w:pPr>
        <w:pStyle w:val="Akapitzlist"/>
        <w:ind w:left="0"/>
        <w:jc w:val="center"/>
        <w:rPr>
          <w:szCs w:val="24"/>
        </w:rPr>
      </w:pPr>
      <w:r w:rsidRPr="007F2FFF">
        <w:rPr>
          <w:szCs w:val="24"/>
        </w:rPr>
        <w:t xml:space="preserve">- dla wentylatora </w:t>
      </w:r>
      <w:r w:rsidRPr="007F2FFF">
        <w:rPr>
          <w:bCs/>
          <w:szCs w:val="24"/>
        </w:rPr>
        <w:t>EMI</w:t>
      </w:r>
      <w:r w:rsidRPr="007F2FFF">
        <w:rPr>
          <w:szCs w:val="24"/>
        </w:rPr>
        <w:t xml:space="preserve">  o średnicy 1,38m:</w:t>
      </w:r>
    </w:p>
    <w:p w:rsidR="00396724" w:rsidRPr="007F2FFF" w:rsidRDefault="00396724" w:rsidP="00396724">
      <w:pPr>
        <w:pStyle w:val="Akapitzlist"/>
        <w:tabs>
          <w:tab w:val="left" w:pos="426"/>
        </w:tabs>
        <w:ind w:left="0"/>
        <w:jc w:val="center"/>
        <w:rPr>
          <w:szCs w:val="24"/>
        </w:rPr>
      </w:pPr>
      <w:r w:rsidRPr="007F2FFF">
        <w:rPr>
          <w:szCs w:val="24"/>
        </w:rPr>
        <w:t>L</w:t>
      </w:r>
      <w:r w:rsidRPr="007F2FFF">
        <w:rPr>
          <w:szCs w:val="24"/>
          <w:vertAlign w:val="subscript"/>
        </w:rPr>
        <w:t>W</w:t>
      </w:r>
      <w:r w:rsidRPr="007F2FFF">
        <w:rPr>
          <w:szCs w:val="24"/>
        </w:rPr>
        <w:t xml:space="preserve"> L</w:t>
      </w:r>
      <w:r w:rsidRPr="007F2FFF">
        <w:rPr>
          <w:szCs w:val="24"/>
          <w:vertAlign w:val="subscript"/>
        </w:rPr>
        <w:t>A(1m)</w:t>
      </w:r>
      <w:r w:rsidRPr="007F2FFF">
        <w:rPr>
          <w:szCs w:val="24"/>
        </w:rPr>
        <w:t xml:space="preserve"> + 10 log 6,28 = 81,4  </w:t>
      </w:r>
      <w:proofErr w:type="spellStart"/>
      <w:r w:rsidRPr="007F2FFF">
        <w:rPr>
          <w:szCs w:val="24"/>
        </w:rPr>
        <w:t>dB</w:t>
      </w:r>
      <w:proofErr w:type="spellEnd"/>
      <w:r w:rsidRPr="007F2FFF">
        <w:rPr>
          <w:szCs w:val="24"/>
        </w:rPr>
        <w:t xml:space="preserve"> + 7,99 </w:t>
      </w:r>
      <w:proofErr w:type="spellStart"/>
      <w:r w:rsidRPr="007F2FFF">
        <w:rPr>
          <w:szCs w:val="24"/>
        </w:rPr>
        <w:t>dB</w:t>
      </w:r>
      <w:proofErr w:type="spellEnd"/>
      <w:r w:rsidRPr="007F2FFF">
        <w:rPr>
          <w:szCs w:val="24"/>
        </w:rPr>
        <w:t xml:space="preserve">  = </w:t>
      </w:r>
      <w:r w:rsidRPr="007F2FFF">
        <w:rPr>
          <w:b/>
          <w:szCs w:val="24"/>
        </w:rPr>
        <w:t xml:space="preserve">89,39 </w:t>
      </w:r>
      <w:proofErr w:type="spellStart"/>
      <w:r w:rsidRPr="007F2FFF">
        <w:rPr>
          <w:b/>
          <w:szCs w:val="24"/>
        </w:rPr>
        <w:t>dB</w:t>
      </w:r>
      <w:proofErr w:type="spellEnd"/>
    </w:p>
    <w:p w:rsidR="00396724" w:rsidRPr="007F2FFF" w:rsidRDefault="00396724" w:rsidP="00396724">
      <w:pPr>
        <w:tabs>
          <w:tab w:val="left" w:pos="697"/>
        </w:tabs>
        <w:spacing w:after="0"/>
        <w:jc w:val="both"/>
      </w:pPr>
      <w:r w:rsidRPr="007F2FFF">
        <w:t>W związku z powyższy poziom mocy akustycznej wentylatorów przedstawiono w poniższej tabeli.</w:t>
      </w:r>
    </w:p>
    <w:p w:rsidR="00396724" w:rsidRPr="007F2FFF" w:rsidRDefault="00396724" w:rsidP="00396724">
      <w:pPr>
        <w:autoSpaceDE w:val="0"/>
        <w:spacing w:after="0"/>
        <w:jc w:val="both"/>
      </w:pPr>
      <w:r w:rsidRPr="007F2FFF">
        <w:t>Tabela– parametry techniczne wentylatorów dla planowanej chlewni.</w:t>
      </w:r>
    </w:p>
    <w:tbl>
      <w:tblPr>
        <w:tblW w:w="0" w:type="auto"/>
        <w:tblLayout w:type="fixed"/>
        <w:tblCellMar>
          <w:left w:w="30" w:type="dxa"/>
          <w:right w:w="30" w:type="dxa"/>
        </w:tblCellMar>
        <w:tblLook w:val="0000" w:firstRow="0" w:lastRow="0" w:firstColumn="0" w:lastColumn="0" w:noHBand="0" w:noVBand="0"/>
      </w:tblPr>
      <w:tblGrid>
        <w:gridCol w:w="2676"/>
        <w:gridCol w:w="1610"/>
        <w:gridCol w:w="1032"/>
        <w:gridCol w:w="1032"/>
        <w:gridCol w:w="1032"/>
      </w:tblGrid>
      <w:tr w:rsidR="007F2FFF" w:rsidRPr="007F2FFF" w:rsidTr="007F2FFF">
        <w:trPr>
          <w:trHeight w:val="566"/>
        </w:trPr>
        <w:tc>
          <w:tcPr>
            <w:tcW w:w="2676"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Średnica wentylatora (cm)</w:t>
            </w:r>
          </w:p>
        </w:tc>
        <w:tc>
          <w:tcPr>
            <w:tcW w:w="1610"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Wydajność m3/h</w:t>
            </w: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 xml:space="preserve">Moc akustyczna </w:t>
            </w:r>
            <w:proofErr w:type="spellStart"/>
            <w:r w:rsidRPr="007F2FFF">
              <w:rPr>
                <w:rFonts w:eastAsiaTheme="minorHAnsi"/>
                <w:lang w:eastAsia="en-US"/>
              </w:rPr>
              <w:t>dB</w:t>
            </w:r>
            <w:proofErr w:type="spellEnd"/>
            <w:r w:rsidRPr="007F2FFF">
              <w:rPr>
                <w:rFonts w:eastAsiaTheme="minorHAnsi"/>
                <w:lang w:eastAsia="en-US"/>
              </w:rPr>
              <w:t xml:space="preserve"> </w:t>
            </w:r>
          </w:p>
        </w:tc>
        <w:tc>
          <w:tcPr>
            <w:tcW w:w="1032"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Obroty śmigła na minutę (</w:t>
            </w:r>
            <w:proofErr w:type="spellStart"/>
            <w:r w:rsidRPr="007F2FFF">
              <w:rPr>
                <w:rFonts w:eastAsiaTheme="minorHAnsi"/>
                <w:lang w:eastAsia="en-US"/>
              </w:rPr>
              <w:t>Ppm</w:t>
            </w:r>
            <w:proofErr w:type="spellEnd"/>
            <w:r w:rsidRPr="007F2FFF">
              <w:rPr>
                <w:rFonts w:eastAsiaTheme="minorHAnsi"/>
                <w:lang w:eastAsia="en-US"/>
              </w:rPr>
              <w:t>))</w:t>
            </w:r>
          </w:p>
        </w:tc>
      </w:tr>
      <w:tr w:rsidR="007F2FFF" w:rsidRPr="007F2FFF" w:rsidTr="007F2FFF">
        <w:trPr>
          <w:trHeight w:val="595"/>
        </w:trPr>
        <w:tc>
          <w:tcPr>
            <w:tcW w:w="2676"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roofErr w:type="spellStart"/>
            <w:r w:rsidRPr="007F2FFF">
              <w:rPr>
                <w:rFonts w:eastAsiaTheme="minorHAnsi"/>
                <w:lang w:eastAsia="en-US"/>
              </w:rPr>
              <w:t>DPfa</w:t>
            </w:r>
            <w:proofErr w:type="spellEnd"/>
            <w:r w:rsidRPr="007F2FFF">
              <w:rPr>
                <w:rFonts w:eastAsiaTheme="minorHAnsi"/>
                <w:lang w:eastAsia="en-US"/>
              </w:rPr>
              <w:t>= 0Pa</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roofErr w:type="spellStart"/>
            <w:r w:rsidRPr="007F2FFF">
              <w:rPr>
                <w:rFonts w:eastAsiaTheme="minorHAnsi"/>
                <w:lang w:eastAsia="en-US"/>
              </w:rPr>
              <w:t>DPfa</w:t>
            </w:r>
            <w:proofErr w:type="spellEnd"/>
            <w:r w:rsidRPr="007F2FFF">
              <w:rPr>
                <w:rFonts w:eastAsiaTheme="minorHAnsi"/>
                <w:lang w:eastAsia="en-US"/>
              </w:rPr>
              <w:t>= 20Pa</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Wentylatory dachowe typu EMI</w:t>
            </w:r>
          </w:p>
        </w:tc>
        <w:tc>
          <w:tcPr>
            <w:tcW w:w="1610"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40</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4 700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4 400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79,89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1400</w:t>
            </w: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45</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6 700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6 250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81,89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1400</w:t>
            </w: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63</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12 000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11 100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84,89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900</w:t>
            </w:r>
          </w:p>
        </w:tc>
      </w:tr>
      <w:tr w:rsidR="007F2FFF" w:rsidRPr="007F2FFF" w:rsidTr="007F2FFF">
        <w:trPr>
          <w:trHeight w:val="305"/>
        </w:trPr>
        <w:tc>
          <w:tcPr>
            <w:tcW w:w="2676"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Wentylatory ścienne typu Master i EMI</w:t>
            </w:r>
          </w:p>
        </w:tc>
        <w:tc>
          <w:tcPr>
            <w:tcW w:w="1610"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D73CD8"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138 na 138</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42 125</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38 048</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89,39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t>
            </w:r>
          </w:p>
        </w:tc>
      </w:tr>
    </w:tbl>
    <w:p w:rsidR="00396724" w:rsidRPr="007F2FFF" w:rsidRDefault="00396724" w:rsidP="00396724">
      <w:pPr>
        <w:autoSpaceDE w:val="0"/>
      </w:pPr>
    </w:p>
    <w:p w:rsidR="00396724" w:rsidRPr="000479B8" w:rsidRDefault="00396724" w:rsidP="00396724">
      <w:pPr>
        <w:tabs>
          <w:tab w:val="left" w:pos="697"/>
        </w:tabs>
        <w:spacing w:after="0"/>
        <w:jc w:val="both"/>
        <w:rPr>
          <w:color w:val="FF0000"/>
          <w:szCs w:val="24"/>
        </w:rPr>
      </w:pPr>
      <w:r w:rsidRPr="007F2FFF">
        <w:rPr>
          <w:szCs w:val="24"/>
        </w:rPr>
        <w:t xml:space="preserve">Inwestor w celu zmniejszenia emitowanego hałasu postanowił zastosować urządzenia wytłumiających hałas na wentylatorach kominowych. Na każdym urządzeniu wentylacyjnym kominowym zostanie zamontowany tłumik firmy </w:t>
      </w:r>
      <w:proofErr w:type="spellStart"/>
      <w:r w:rsidRPr="007F2FFF">
        <w:rPr>
          <w:szCs w:val="24"/>
        </w:rPr>
        <w:t>Reventa</w:t>
      </w:r>
      <w:proofErr w:type="spellEnd"/>
      <w:r w:rsidRPr="007F2FFF">
        <w:rPr>
          <w:szCs w:val="24"/>
        </w:rPr>
        <w:t xml:space="preserve"> </w:t>
      </w:r>
      <w:r w:rsidRPr="000479B8">
        <w:rPr>
          <w:color w:val="FF0000"/>
          <w:szCs w:val="24"/>
        </w:rPr>
        <w:t xml:space="preserve">(karta katalogowa urządzenia w załączeniu – załącznik nr </w:t>
      </w:r>
      <w:r w:rsidR="000479B8" w:rsidRPr="000479B8">
        <w:rPr>
          <w:color w:val="FF0000"/>
          <w:szCs w:val="24"/>
        </w:rPr>
        <w:t>9</w:t>
      </w:r>
      <w:r w:rsidR="000479B8">
        <w:rPr>
          <w:color w:val="FF0000"/>
          <w:szCs w:val="24"/>
        </w:rPr>
        <w:t xml:space="preserve"> do pisma</w:t>
      </w:r>
      <w:r w:rsidRPr="000479B8">
        <w:rPr>
          <w:color w:val="FF0000"/>
          <w:szCs w:val="24"/>
        </w:rPr>
        <w:t>)</w:t>
      </w:r>
    </w:p>
    <w:p w:rsidR="00396724" w:rsidRPr="007F2FFF" w:rsidRDefault="00396724" w:rsidP="00396724">
      <w:pPr>
        <w:tabs>
          <w:tab w:val="left" w:pos="697"/>
        </w:tabs>
        <w:spacing w:after="0"/>
        <w:jc w:val="both"/>
        <w:rPr>
          <w:szCs w:val="24"/>
        </w:rPr>
      </w:pPr>
      <w:r w:rsidRPr="007F2FFF">
        <w:rPr>
          <w:szCs w:val="24"/>
        </w:rPr>
        <w:t xml:space="preserve">Tłumik jest w stanie zmniejszyć emisję hałasu o 12 </w:t>
      </w:r>
      <w:proofErr w:type="spellStart"/>
      <w:r w:rsidRPr="007F2FFF">
        <w:rPr>
          <w:szCs w:val="24"/>
        </w:rPr>
        <w:t>dB</w:t>
      </w:r>
      <w:proofErr w:type="spellEnd"/>
      <w:r w:rsidRPr="007F2FFF">
        <w:rPr>
          <w:szCs w:val="24"/>
        </w:rPr>
        <w:t xml:space="preserve">. </w:t>
      </w:r>
    </w:p>
    <w:p w:rsidR="00396724" w:rsidRPr="007F2FFF" w:rsidRDefault="00396724" w:rsidP="00396724">
      <w:pPr>
        <w:pStyle w:val="Textbody"/>
        <w:spacing w:after="0" w:line="276" w:lineRule="auto"/>
        <w:jc w:val="both"/>
        <w:rPr>
          <w:rFonts w:eastAsia="Times New Roman" w:cs="Times New Roman"/>
        </w:rPr>
      </w:pPr>
    </w:p>
    <w:p w:rsidR="00396724" w:rsidRPr="007F2FFF" w:rsidRDefault="00396724" w:rsidP="00396724">
      <w:pPr>
        <w:pStyle w:val="Textbody"/>
        <w:spacing w:after="0" w:line="276" w:lineRule="auto"/>
        <w:jc w:val="both"/>
        <w:rPr>
          <w:rFonts w:eastAsia="Times New Roman" w:cs="Times New Roman"/>
        </w:rPr>
      </w:pPr>
      <w:r w:rsidRPr="007F2FFF">
        <w:rPr>
          <w:rFonts w:eastAsia="Times New Roman" w:cs="Times New Roman"/>
        </w:rPr>
        <w:t xml:space="preserve">Tłumiki na emitorach kominowych będą montowany w sposób nie zmieniający podstawowych parametrów wentylatora (wentylatory nie zmienią swojej wysokości, średnicy </w:t>
      </w:r>
      <w:r w:rsidRPr="007F2FFF">
        <w:rPr>
          <w:rFonts w:eastAsia="Times New Roman" w:cs="Times New Roman"/>
        </w:rPr>
        <w:lastRenderedPageBreak/>
        <w:t>wewnętrznej oraz rodzaju wylotu (nadal pozostaną wyloty otwarte pionowe). Zmieni się jedynie grubość ściany zewnętrznej urządzenia.</w:t>
      </w:r>
    </w:p>
    <w:p w:rsidR="00396724" w:rsidRPr="007F2FFF" w:rsidRDefault="00396724" w:rsidP="00396724">
      <w:pPr>
        <w:pStyle w:val="Textbody"/>
        <w:spacing w:after="0" w:line="276" w:lineRule="auto"/>
        <w:jc w:val="both"/>
        <w:rPr>
          <w:rFonts w:cs="Times New Roman"/>
          <w:b/>
        </w:rPr>
      </w:pPr>
      <w:r w:rsidRPr="007F2FFF">
        <w:rPr>
          <w:rFonts w:eastAsia="Times New Roman" w:cs="Times New Roman"/>
        </w:rPr>
        <w:t xml:space="preserve">Schemat montowania tłumika przedstawiono w karcie katalogowej. </w:t>
      </w:r>
    </w:p>
    <w:p w:rsidR="00396724" w:rsidRPr="007F2FFF" w:rsidRDefault="00396724" w:rsidP="00396724">
      <w:pPr>
        <w:tabs>
          <w:tab w:val="left" w:pos="697"/>
        </w:tabs>
        <w:spacing w:after="0"/>
        <w:ind w:right="567"/>
        <w:jc w:val="both"/>
      </w:pPr>
    </w:p>
    <w:p w:rsidR="00396724" w:rsidRPr="007F2FFF" w:rsidRDefault="00396724" w:rsidP="00396724">
      <w:pPr>
        <w:tabs>
          <w:tab w:val="left" w:pos="697"/>
        </w:tabs>
        <w:spacing w:after="0"/>
        <w:jc w:val="both"/>
      </w:pPr>
      <w:r w:rsidRPr="007F2FFF">
        <w:rPr>
          <w:szCs w:val="24"/>
        </w:rPr>
        <w:t>W związku z tym poziom mocy akustycznej wentylatorów wraz z zamontowanymi tłumikami zastosowany w wyliczeniach w programie LEQ Professional 2014 wynosi:</w:t>
      </w:r>
    </w:p>
    <w:p w:rsidR="00396724" w:rsidRPr="00D73CD8" w:rsidRDefault="00396724" w:rsidP="00396724">
      <w:pPr>
        <w:autoSpaceDE w:val="0"/>
        <w:rPr>
          <w:color w:val="FF0000"/>
        </w:rPr>
      </w:pPr>
    </w:p>
    <w:p w:rsidR="00396724" w:rsidRPr="007F2FFF" w:rsidRDefault="00396724" w:rsidP="00396724">
      <w:pPr>
        <w:autoSpaceDE w:val="0"/>
        <w:sectPr w:rsidR="00396724" w:rsidRPr="007F2FFF">
          <w:pgSz w:w="11906" w:h="16838"/>
          <w:pgMar w:top="1417" w:right="1417" w:bottom="1417" w:left="1417" w:header="708" w:footer="708" w:gutter="0"/>
          <w:cols w:space="708"/>
          <w:docGrid w:linePitch="360"/>
        </w:sectPr>
      </w:pPr>
    </w:p>
    <w:p w:rsidR="00396724" w:rsidRPr="007F2FFF" w:rsidRDefault="00396724" w:rsidP="00396724">
      <w:pPr>
        <w:autoSpaceDE w:val="0"/>
      </w:pPr>
    </w:p>
    <w:tbl>
      <w:tblPr>
        <w:tblW w:w="0" w:type="auto"/>
        <w:tblLayout w:type="fixed"/>
        <w:tblCellMar>
          <w:left w:w="30" w:type="dxa"/>
          <w:right w:w="30" w:type="dxa"/>
        </w:tblCellMar>
        <w:tblLook w:val="0000" w:firstRow="0" w:lastRow="0" w:firstColumn="0" w:lastColumn="0" w:noHBand="0" w:noVBand="0"/>
      </w:tblPr>
      <w:tblGrid>
        <w:gridCol w:w="2676"/>
        <w:gridCol w:w="1610"/>
        <w:gridCol w:w="1032"/>
        <w:gridCol w:w="1032"/>
        <w:gridCol w:w="1032"/>
      </w:tblGrid>
      <w:tr w:rsidR="007F2FFF" w:rsidRPr="007F2FFF" w:rsidTr="007F2FFF">
        <w:trPr>
          <w:trHeight w:val="566"/>
        </w:trPr>
        <w:tc>
          <w:tcPr>
            <w:tcW w:w="2676"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Średnica wentylatora (cm)</w:t>
            </w:r>
          </w:p>
        </w:tc>
        <w:tc>
          <w:tcPr>
            <w:tcW w:w="1610"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Wydajność m3/h</w:t>
            </w: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 xml:space="preserve">Moc akustyczna </w:t>
            </w:r>
            <w:proofErr w:type="spellStart"/>
            <w:r w:rsidRPr="007F2FFF">
              <w:rPr>
                <w:rFonts w:eastAsiaTheme="minorHAnsi"/>
                <w:lang w:eastAsia="en-US"/>
              </w:rPr>
              <w:t>dB</w:t>
            </w:r>
            <w:proofErr w:type="spellEnd"/>
            <w:r w:rsidRPr="007F2FFF">
              <w:rPr>
                <w:rFonts w:eastAsiaTheme="minorHAnsi"/>
                <w:lang w:eastAsia="en-US"/>
              </w:rPr>
              <w:t xml:space="preserve"> z tłumikiem</w:t>
            </w:r>
          </w:p>
        </w:tc>
        <w:tc>
          <w:tcPr>
            <w:tcW w:w="1032" w:type="dxa"/>
            <w:tcBorders>
              <w:top w:val="single" w:sz="12" w:space="0" w:color="000000"/>
              <w:left w:val="single" w:sz="12" w:space="0" w:color="000000"/>
              <w:bottom w:val="nil"/>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Obroty śmigła na minutę (</w:t>
            </w:r>
            <w:proofErr w:type="spellStart"/>
            <w:r w:rsidRPr="007F2FFF">
              <w:rPr>
                <w:rFonts w:eastAsiaTheme="minorHAnsi"/>
                <w:lang w:eastAsia="en-US"/>
              </w:rPr>
              <w:t>Ppm</w:t>
            </w:r>
            <w:proofErr w:type="spellEnd"/>
            <w:r w:rsidRPr="007F2FFF">
              <w:rPr>
                <w:rFonts w:eastAsiaTheme="minorHAnsi"/>
                <w:lang w:eastAsia="en-US"/>
              </w:rPr>
              <w:t>))</w:t>
            </w:r>
          </w:p>
        </w:tc>
      </w:tr>
      <w:tr w:rsidR="007F2FFF" w:rsidRPr="007F2FFF" w:rsidTr="007F2FFF">
        <w:trPr>
          <w:trHeight w:val="595"/>
        </w:trPr>
        <w:tc>
          <w:tcPr>
            <w:tcW w:w="2676"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roofErr w:type="spellStart"/>
            <w:r w:rsidRPr="007F2FFF">
              <w:rPr>
                <w:rFonts w:eastAsiaTheme="minorHAnsi"/>
                <w:lang w:eastAsia="en-US"/>
              </w:rPr>
              <w:t>DPfa</w:t>
            </w:r>
            <w:proofErr w:type="spellEnd"/>
            <w:r w:rsidRPr="007F2FFF">
              <w:rPr>
                <w:rFonts w:eastAsiaTheme="minorHAnsi"/>
                <w:lang w:eastAsia="en-US"/>
              </w:rPr>
              <w:t>= 0Pa</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roofErr w:type="spellStart"/>
            <w:r w:rsidRPr="007F2FFF">
              <w:rPr>
                <w:rFonts w:eastAsiaTheme="minorHAnsi"/>
                <w:lang w:eastAsia="en-US"/>
              </w:rPr>
              <w:t>DPfa</w:t>
            </w:r>
            <w:proofErr w:type="spellEnd"/>
            <w:r w:rsidRPr="007F2FFF">
              <w:rPr>
                <w:rFonts w:eastAsiaTheme="minorHAnsi"/>
                <w:lang w:eastAsia="en-US"/>
              </w:rPr>
              <w:t>= 20Pa</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Wentylatory dachowe typu EMI</w:t>
            </w:r>
          </w:p>
        </w:tc>
        <w:tc>
          <w:tcPr>
            <w:tcW w:w="1610"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40</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4 700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4 400</w:t>
            </w:r>
          </w:p>
        </w:tc>
        <w:tc>
          <w:tcPr>
            <w:tcW w:w="1032" w:type="dxa"/>
            <w:tcBorders>
              <w:top w:val="nil"/>
              <w:left w:val="single" w:sz="12" w:space="0" w:color="000000"/>
              <w:bottom w:val="single" w:sz="12" w:space="0" w:color="000000"/>
              <w:right w:val="nil"/>
            </w:tcBorders>
            <w:vAlign w:val="bottom"/>
          </w:tcPr>
          <w:p w:rsidR="00396724" w:rsidRPr="007F2FFF" w:rsidRDefault="00396724" w:rsidP="007F2FFF">
            <w:pPr>
              <w:ind w:right="194"/>
              <w:jc w:val="right"/>
              <w:rPr>
                <w:rFonts w:ascii="Calibri" w:hAnsi="Calibri"/>
              </w:rPr>
            </w:pPr>
            <w:r w:rsidRPr="007F2FFF">
              <w:rPr>
                <w:rFonts w:ascii="Calibri" w:hAnsi="Calibri"/>
              </w:rPr>
              <w:t>67,89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1400</w:t>
            </w: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45</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6 700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6 250</w:t>
            </w:r>
          </w:p>
        </w:tc>
        <w:tc>
          <w:tcPr>
            <w:tcW w:w="1032" w:type="dxa"/>
            <w:tcBorders>
              <w:top w:val="nil"/>
              <w:left w:val="single" w:sz="12" w:space="0" w:color="000000"/>
              <w:bottom w:val="single" w:sz="12" w:space="0" w:color="000000"/>
              <w:right w:val="nil"/>
            </w:tcBorders>
            <w:vAlign w:val="bottom"/>
          </w:tcPr>
          <w:p w:rsidR="00396724" w:rsidRPr="007F2FFF" w:rsidRDefault="00396724" w:rsidP="007F2FFF">
            <w:pPr>
              <w:ind w:right="53"/>
              <w:jc w:val="right"/>
              <w:rPr>
                <w:rFonts w:ascii="Calibri" w:hAnsi="Calibri"/>
              </w:rPr>
            </w:pPr>
            <w:r w:rsidRPr="007F2FFF">
              <w:rPr>
                <w:rFonts w:ascii="Calibri" w:hAnsi="Calibri"/>
              </w:rPr>
              <w:t>69,89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1400</w:t>
            </w: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Ø 63</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12 000</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11 100</w:t>
            </w:r>
          </w:p>
        </w:tc>
        <w:tc>
          <w:tcPr>
            <w:tcW w:w="1032" w:type="dxa"/>
            <w:tcBorders>
              <w:top w:val="nil"/>
              <w:left w:val="single" w:sz="12" w:space="0" w:color="000000"/>
              <w:bottom w:val="single" w:sz="12" w:space="0" w:color="000000"/>
              <w:right w:val="nil"/>
            </w:tcBorders>
            <w:vAlign w:val="bottom"/>
          </w:tcPr>
          <w:p w:rsidR="00396724" w:rsidRPr="007F2FFF" w:rsidRDefault="00396724" w:rsidP="007F2FFF">
            <w:pPr>
              <w:ind w:right="53"/>
              <w:jc w:val="right"/>
              <w:rPr>
                <w:rFonts w:ascii="Calibri" w:hAnsi="Calibri"/>
              </w:rPr>
            </w:pPr>
            <w:r w:rsidRPr="007F2FFF">
              <w:rPr>
                <w:rFonts w:ascii="Calibri" w:hAnsi="Calibri"/>
              </w:rPr>
              <w:t>72,89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900</w:t>
            </w:r>
          </w:p>
        </w:tc>
      </w:tr>
      <w:tr w:rsidR="007F2FFF" w:rsidRPr="007F2FFF" w:rsidTr="007F2FFF">
        <w:trPr>
          <w:trHeight w:val="305"/>
        </w:trPr>
        <w:tc>
          <w:tcPr>
            <w:tcW w:w="2676" w:type="dxa"/>
            <w:tcBorders>
              <w:top w:val="single" w:sz="12" w:space="0" w:color="000000"/>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Wentylatory ścienne typu Master i EMI</w:t>
            </w:r>
          </w:p>
        </w:tc>
        <w:tc>
          <w:tcPr>
            <w:tcW w:w="1610"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p>
        </w:tc>
        <w:tc>
          <w:tcPr>
            <w:tcW w:w="1032" w:type="dxa"/>
            <w:tcBorders>
              <w:top w:val="single" w:sz="12" w:space="0" w:color="000000"/>
              <w:left w:val="nil"/>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p>
        </w:tc>
      </w:tr>
      <w:tr w:rsidR="007F2FFF" w:rsidRPr="007F2FFF" w:rsidTr="007F2FFF">
        <w:trPr>
          <w:trHeight w:val="305"/>
        </w:trPr>
        <w:tc>
          <w:tcPr>
            <w:tcW w:w="2676"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138 na 138</w:t>
            </w:r>
          </w:p>
        </w:tc>
        <w:tc>
          <w:tcPr>
            <w:tcW w:w="1610"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42 125</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jc w:val="center"/>
              <w:rPr>
                <w:rFonts w:eastAsiaTheme="minorHAnsi"/>
                <w:lang w:eastAsia="en-US"/>
              </w:rPr>
            </w:pPr>
            <w:r w:rsidRPr="007F2FFF">
              <w:rPr>
                <w:rFonts w:eastAsiaTheme="minorHAnsi"/>
                <w:lang w:eastAsia="en-US"/>
              </w:rPr>
              <w:t>38 048</w:t>
            </w:r>
          </w:p>
        </w:tc>
        <w:tc>
          <w:tcPr>
            <w:tcW w:w="1032" w:type="dxa"/>
            <w:tcBorders>
              <w:top w:val="nil"/>
              <w:left w:val="single" w:sz="12" w:space="0" w:color="000000"/>
              <w:bottom w:val="single" w:sz="12" w:space="0" w:color="000000"/>
              <w:right w:val="nil"/>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89,39</w:t>
            </w:r>
          </w:p>
        </w:tc>
        <w:tc>
          <w:tcPr>
            <w:tcW w:w="1032" w:type="dxa"/>
            <w:tcBorders>
              <w:top w:val="nil"/>
              <w:left w:val="single" w:sz="12" w:space="0" w:color="000000"/>
              <w:bottom w:val="single" w:sz="12" w:space="0" w:color="000000"/>
              <w:right w:val="single" w:sz="12" w:space="0" w:color="000000"/>
            </w:tcBorders>
          </w:tcPr>
          <w:p w:rsidR="00396724" w:rsidRPr="007F2FFF" w:rsidRDefault="00396724" w:rsidP="007F2FFF">
            <w:pPr>
              <w:autoSpaceDE w:val="0"/>
              <w:autoSpaceDN w:val="0"/>
              <w:adjustRightInd w:val="0"/>
              <w:rPr>
                <w:rFonts w:eastAsiaTheme="minorHAnsi"/>
                <w:lang w:eastAsia="en-US"/>
              </w:rPr>
            </w:pPr>
            <w:r w:rsidRPr="007F2FFF">
              <w:rPr>
                <w:rFonts w:eastAsiaTheme="minorHAnsi"/>
                <w:lang w:eastAsia="en-US"/>
              </w:rPr>
              <w:t>-</w:t>
            </w:r>
          </w:p>
        </w:tc>
      </w:tr>
    </w:tbl>
    <w:p w:rsidR="00396724" w:rsidRPr="00D73CD8" w:rsidRDefault="00396724" w:rsidP="00396724">
      <w:pPr>
        <w:autoSpaceDE w:val="0"/>
        <w:rPr>
          <w:strike/>
          <w:color w:val="FF0000"/>
          <w:szCs w:val="24"/>
        </w:rPr>
      </w:pPr>
    </w:p>
    <w:p w:rsidR="00396724" w:rsidRPr="007F2FFF" w:rsidRDefault="00396724" w:rsidP="00396724">
      <w:pPr>
        <w:pStyle w:val="Akapitzlist"/>
        <w:jc w:val="both"/>
        <w:rPr>
          <w:b/>
          <w:sz w:val="28"/>
          <w:szCs w:val="28"/>
        </w:rPr>
      </w:pPr>
    </w:p>
    <w:p w:rsidR="00396724" w:rsidRPr="007F2FFF" w:rsidRDefault="00396724" w:rsidP="00396724">
      <w:pPr>
        <w:pStyle w:val="Akapitzlist"/>
        <w:jc w:val="center"/>
        <w:rPr>
          <w:b/>
          <w:sz w:val="28"/>
          <w:szCs w:val="28"/>
        </w:rPr>
      </w:pPr>
      <w:r w:rsidRPr="007F2FFF">
        <w:rPr>
          <w:b/>
          <w:i/>
        </w:rPr>
        <w:t>WARTOŚCI DOPUSZCZALNE POZIOMU HAŁASU</w:t>
      </w:r>
    </w:p>
    <w:p w:rsidR="00396724" w:rsidRPr="007F2FFF" w:rsidRDefault="00396724" w:rsidP="00396724">
      <w:pPr>
        <w:pStyle w:val="Akapitzlist"/>
        <w:jc w:val="both"/>
        <w:rPr>
          <w:b/>
          <w:sz w:val="28"/>
          <w:szCs w:val="28"/>
        </w:rPr>
      </w:pPr>
    </w:p>
    <w:p w:rsidR="00396724" w:rsidRPr="007F2FFF" w:rsidRDefault="00396724" w:rsidP="00396724">
      <w:pPr>
        <w:spacing w:after="0"/>
        <w:jc w:val="both"/>
        <w:rPr>
          <w:szCs w:val="24"/>
        </w:rPr>
      </w:pPr>
      <w:r w:rsidRPr="007F2FFF">
        <w:rPr>
          <w:szCs w:val="24"/>
        </w:rPr>
        <w:t>Wartości dopuszczalne poziomu hałasu w środowisku opisano w powyższej Tabeli. Wartości te (</w:t>
      </w:r>
      <w:proofErr w:type="spellStart"/>
      <w:r w:rsidRPr="007F2FFF">
        <w:rPr>
          <w:szCs w:val="24"/>
        </w:rPr>
        <w:t>L</w:t>
      </w:r>
      <w:r w:rsidRPr="007F2FFF">
        <w:rPr>
          <w:szCs w:val="24"/>
          <w:vertAlign w:val="subscript"/>
        </w:rPr>
        <w:t>aeq</w:t>
      </w:r>
      <w:proofErr w:type="spellEnd"/>
      <w:r w:rsidRPr="007F2FFF">
        <w:rPr>
          <w:szCs w:val="24"/>
          <w:vertAlign w:val="subscript"/>
        </w:rPr>
        <w:t xml:space="preserve"> </w:t>
      </w:r>
      <w:proofErr w:type="spellStart"/>
      <w:r w:rsidRPr="007F2FFF">
        <w:rPr>
          <w:szCs w:val="24"/>
          <w:vertAlign w:val="subscript"/>
        </w:rPr>
        <w:t>boba</w:t>
      </w:r>
      <w:proofErr w:type="spellEnd"/>
      <w:r w:rsidRPr="007F2FFF">
        <w:rPr>
          <w:szCs w:val="24"/>
          <w:vertAlign w:val="subscript"/>
        </w:rPr>
        <w:t xml:space="preserve"> i noc</w:t>
      </w:r>
      <w:r w:rsidRPr="007F2FFF">
        <w:rPr>
          <w:szCs w:val="24"/>
        </w:rPr>
        <w:t xml:space="preserve">) w środowisku zależą od kwalifikacji terenu, na którym zlokalizowany jest obiekt oraz od kwalifikacji terenów sąsiadujących z nim </w:t>
      </w:r>
      <w:r w:rsidRPr="000479B8">
        <w:rPr>
          <w:color w:val="FF0000"/>
          <w:szCs w:val="24"/>
        </w:rPr>
        <w:t xml:space="preserve">(opisano w załączniku do raportu – załącznik nr </w:t>
      </w:r>
      <w:r w:rsidR="000479B8" w:rsidRPr="000479B8">
        <w:rPr>
          <w:color w:val="FF0000"/>
          <w:szCs w:val="24"/>
        </w:rPr>
        <w:t>10 do pisma</w:t>
      </w:r>
      <w:r w:rsidRPr="000479B8">
        <w:rPr>
          <w:color w:val="FF0000"/>
          <w:szCs w:val="24"/>
        </w:rPr>
        <w:t>)</w:t>
      </w:r>
      <w:r w:rsidRPr="007F2FFF">
        <w:rPr>
          <w:szCs w:val="24"/>
        </w:rPr>
        <w:t xml:space="preserve"> oraz od grupy źródeł hałasu.</w:t>
      </w:r>
    </w:p>
    <w:p w:rsidR="00396724" w:rsidRPr="007F2FFF" w:rsidRDefault="00396724" w:rsidP="00396724">
      <w:pPr>
        <w:pStyle w:val="Tekstpodstawowy"/>
        <w:spacing w:line="276" w:lineRule="auto"/>
        <w:ind w:right="0"/>
        <w:rPr>
          <w:rFonts w:ascii="Times New Roman" w:hAnsi="Times New Roman" w:cs="Times New Roman"/>
          <w:sz w:val="24"/>
          <w:szCs w:val="24"/>
          <w:lang w:val="pl-PL"/>
        </w:rPr>
      </w:pPr>
      <w:r w:rsidRPr="007F2FFF">
        <w:rPr>
          <w:rFonts w:ascii="Times New Roman" w:hAnsi="Times New Roman" w:cs="Times New Roman"/>
          <w:sz w:val="24"/>
          <w:szCs w:val="24"/>
          <w:lang w:val="pl-PL"/>
        </w:rPr>
        <w:t>Uwzględniając opinię Wójta Gminy Jeżewo dotyczącym klasyfikacji akustycznej terenów znajdujących się w pobliżu planowanej inwestycji, przyjęto że najbliższe tereny zabudowy mieszkaniowej jednorodzinnej mogą znajdować się w odległości 115 m.  W związku z tym:</w:t>
      </w:r>
    </w:p>
    <w:p w:rsidR="00396724" w:rsidRPr="007F2FFF" w:rsidRDefault="00396724" w:rsidP="00396724">
      <w:pPr>
        <w:spacing w:after="0"/>
        <w:jc w:val="both"/>
        <w:rPr>
          <w:szCs w:val="24"/>
        </w:rPr>
      </w:pPr>
      <w:r w:rsidRPr="007F2FFF">
        <w:rPr>
          <w:szCs w:val="24"/>
        </w:rPr>
        <w:t>- dopuszczalny poziom hałasu w ciągu dnia w godzinach od  6</w:t>
      </w:r>
      <w:r w:rsidRPr="007F2FFF">
        <w:rPr>
          <w:position w:val="2"/>
          <w:szCs w:val="24"/>
        </w:rPr>
        <w:t xml:space="preserve"> do</w:t>
      </w:r>
      <w:r w:rsidRPr="007F2FFF">
        <w:rPr>
          <w:szCs w:val="24"/>
        </w:rPr>
        <w:t xml:space="preserve"> 22</w:t>
      </w:r>
      <w:r w:rsidRPr="007F2FFF">
        <w:rPr>
          <w:position w:val="2"/>
          <w:szCs w:val="24"/>
        </w:rPr>
        <w:t xml:space="preserve"> </w:t>
      </w:r>
      <w:r w:rsidRPr="007F2FFF">
        <w:rPr>
          <w:szCs w:val="24"/>
        </w:rPr>
        <w:t>wynosi</w:t>
      </w:r>
    </w:p>
    <w:p w:rsidR="00396724" w:rsidRPr="007F2FFF" w:rsidRDefault="00396724" w:rsidP="00396724">
      <w:pPr>
        <w:pStyle w:val="Nagwek4"/>
        <w:keepLines w:val="0"/>
        <w:numPr>
          <w:ilvl w:val="3"/>
          <w:numId w:val="0"/>
        </w:numPr>
        <w:tabs>
          <w:tab w:val="num" w:pos="0"/>
        </w:tabs>
        <w:spacing w:before="0" w:line="276" w:lineRule="auto"/>
        <w:ind w:right="0"/>
        <w:rPr>
          <w:rFonts w:ascii="Times New Roman" w:hAnsi="Times New Roman" w:cs="Times New Roman"/>
          <w:color w:val="auto"/>
          <w:sz w:val="24"/>
          <w:szCs w:val="24"/>
        </w:rPr>
      </w:pPr>
      <w:r w:rsidRPr="007F2FFF">
        <w:rPr>
          <w:rFonts w:ascii="Times New Roman" w:hAnsi="Times New Roman" w:cs="Times New Roman"/>
          <w:color w:val="auto"/>
          <w:sz w:val="24"/>
          <w:szCs w:val="24"/>
        </w:rPr>
        <w:t xml:space="preserve">                                         </w:t>
      </w:r>
      <w:proofErr w:type="spellStart"/>
      <w:r w:rsidRPr="007F2FFF">
        <w:rPr>
          <w:rFonts w:ascii="Times New Roman" w:hAnsi="Times New Roman" w:cs="Times New Roman"/>
          <w:color w:val="auto"/>
          <w:sz w:val="24"/>
          <w:szCs w:val="24"/>
        </w:rPr>
        <w:t>Laeq</w:t>
      </w:r>
      <w:proofErr w:type="spellEnd"/>
      <w:r w:rsidRPr="007F2FFF">
        <w:rPr>
          <w:rFonts w:ascii="Times New Roman" w:hAnsi="Times New Roman" w:cs="Times New Roman"/>
          <w:color w:val="auto"/>
          <w:sz w:val="24"/>
          <w:szCs w:val="24"/>
        </w:rPr>
        <w:t xml:space="preserve"> dzień   -  50 </w:t>
      </w:r>
      <w:proofErr w:type="spellStart"/>
      <w:r w:rsidRPr="007F2FFF">
        <w:rPr>
          <w:rFonts w:ascii="Times New Roman" w:hAnsi="Times New Roman" w:cs="Times New Roman"/>
          <w:color w:val="auto"/>
          <w:sz w:val="24"/>
          <w:szCs w:val="24"/>
        </w:rPr>
        <w:t>dB</w:t>
      </w:r>
      <w:proofErr w:type="spellEnd"/>
      <w:r w:rsidRPr="007F2FFF">
        <w:rPr>
          <w:rFonts w:ascii="Times New Roman" w:hAnsi="Times New Roman" w:cs="Times New Roman"/>
          <w:color w:val="auto"/>
          <w:sz w:val="24"/>
          <w:szCs w:val="24"/>
        </w:rPr>
        <w:t>/A</w:t>
      </w:r>
    </w:p>
    <w:p w:rsidR="00396724" w:rsidRPr="007F2FFF" w:rsidRDefault="00396724" w:rsidP="00396724">
      <w:pPr>
        <w:spacing w:after="0"/>
        <w:jc w:val="both"/>
        <w:rPr>
          <w:b/>
          <w:szCs w:val="24"/>
        </w:rPr>
      </w:pPr>
      <w:r w:rsidRPr="007F2FFF">
        <w:rPr>
          <w:szCs w:val="24"/>
        </w:rPr>
        <w:t>- równoważny poziom dźwięku w porze nocnej w godzinach od 22</w:t>
      </w:r>
      <w:r w:rsidRPr="007F2FFF">
        <w:rPr>
          <w:position w:val="2"/>
          <w:szCs w:val="24"/>
        </w:rPr>
        <w:t xml:space="preserve"> do</w:t>
      </w:r>
      <w:r w:rsidRPr="007F2FFF">
        <w:rPr>
          <w:szCs w:val="24"/>
        </w:rPr>
        <w:t xml:space="preserve"> 6</w:t>
      </w:r>
      <w:r w:rsidRPr="007F2FFF">
        <w:rPr>
          <w:position w:val="2"/>
          <w:szCs w:val="24"/>
        </w:rPr>
        <w:t xml:space="preserve"> </w:t>
      </w:r>
      <w:r w:rsidRPr="007F2FFF">
        <w:rPr>
          <w:szCs w:val="24"/>
        </w:rPr>
        <w:t xml:space="preserve"> wynosi</w:t>
      </w:r>
    </w:p>
    <w:p w:rsidR="00396724" w:rsidRPr="007F2FFF" w:rsidRDefault="00396724" w:rsidP="00396724">
      <w:pPr>
        <w:pStyle w:val="Tekstpodstawowy"/>
        <w:spacing w:line="276" w:lineRule="auto"/>
        <w:ind w:right="0"/>
        <w:rPr>
          <w:rFonts w:ascii="Times New Roman" w:hAnsi="Times New Roman" w:cs="Times New Roman"/>
          <w:b/>
          <w:sz w:val="24"/>
          <w:szCs w:val="24"/>
          <w:lang w:val="pl-PL"/>
        </w:rPr>
      </w:pPr>
      <w:r w:rsidRPr="007F2FFF">
        <w:rPr>
          <w:rFonts w:ascii="Times New Roman" w:hAnsi="Times New Roman" w:cs="Times New Roman"/>
          <w:sz w:val="24"/>
          <w:szCs w:val="24"/>
          <w:lang w:val="pl-PL"/>
        </w:rPr>
        <w:t xml:space="preserve">                                           </w:t>
      </w:r>
      <w:proofErr w:type="spellStart"/>
      <w:r w:rsidRPr="007F2FFF">
        <w:rPr>
          <w:rFonts w:ascii="Times New Roman" w:hAnsi="Times New Roman" w:cs="Times New Roman"/>
          <w:b/>
          <w:sz w:val="24"/>
          <w:szCs w:val="24"/>
          <w:lang w:val="pl-PL"/>
        </w:rPr>
        <w:t>Laeq</w:t>
      </w:r>
      <w:proofErr w:type="spellEnd"/>
      <w:r w:rsidRPr="007F2FFF">
        <w:rPr>
          <w:rFonts w:ascii="Times New Roman" w:hAnsi="Times New Roman" w:cs="Times New Roman"/>
          <w:b/>
          <w:sz w:val="24"/>
          <w:szCs w:val="24"/>
          <w:lang w:val="pl-PL"/>
        </w:rPr>
        <w:t xml:space="preserve"> noc   -  40dB/A</w:t>
      </w:r>
    </w:p>
    <w:p w:rsidR="00396724" w:rsidRPr="007F2FFF" w:rsidRDefault="00396724" w:rsidP="00396724">
      <w:pPr>
        <w:pStyle w:val="Tekstpodstawowy"/>
        <w:spacing w:line="276" w:lineRule="auto"/>
        <w:ind w:right="0"/>
        <w:rPr>
          <w:rFonts w:ascii="Times New Roman" w:hAnsi="Times New Roman" w:cs="Times New Roman"/>
          <w:sz w:val="24"/>
          <w:szCs w:val="24"/>
          <w:lang w:val="pl-PL"/>
        </w:rPr>
      </w:pPr>
      <w:r w:rsidRPr="007F2FFF">
        <w:rPr>
          <w:rFonts w:ascii="Times New Roman" w:hAnsi="Times New Roman" w:cs="Times New Roman"/>
          <w:sz w:val="24"/>
          <w:szCs w:val="24"/>
          <w:lang w:val="pl-PL"/>
        </w:rPr>
        <w:t xml:space="preserve">Zgodnie z obowiązującymi przepisami dopuszczalne wartości równoważnego poziomu dźwięku </w:t>
      </w:r>
      <w:proofErr w:type="spellStart"/>
      <w:r w:rsidRPr="007F2FFF">
        <w:rPr>
          <w:rFonts w:ascii="Times New Roman" w:hAnsi="Times New Roman" w:cs="Times New Roman"/>
          <w:sz w:val="24"/>
          <w:szCs w:val="24"/>
          <w:lang w:val="pl-PL"/>
        </w:rPr>
        <w:t>L</w:t>
      </w:r>
      <w:r w:rsidRPr="007F2FFF">
        <w:rPr>
          <w:rFonts w:ascii="Times New Roman" w:hAnsi="Times New Roman" w:cs="Times New Roman"/>
          <w:sz w:val="24"/>
          <w:szCs w:val="24"/>
          <w:vertAlign w:val="subscript"/>
          <w:lang w:val="pl-PL"/>
        </w:rPr>
        <w:t>Aeq</w:t>
      </w:r>
      <w:proofErr w:type="spellEnd"/>
      <w:r w:rsidRPr="007F2FFF">
        <w:rPr>
          <w:rFonts w:ascii="Times New Roman" w:hAnsi="Times New Roman" w:cs="Times New Roman"/>
          <w:sz w:val="24"/>
          <w:szCs w:val="24"/>
          <w:lang w:val="pl-PL"/>
        </w:rPr>
        <w:t xml:space="preserve"> dotyczą:</w:t>
      </w:r>
    </w:p>
    <w:p w:rsidR="00396724" w:rsidRPr="007F2FFF" w:rsidRDefault="00396724" w:rsidP="00396724">
      <w:pPr>
        <w:spacing w:after="0"/>
        <w:jc w:val="both"/>
        <w:rPr>
          <w:szCs w:val="24"/>
        </w:rPr>
      </w:pPr>
      <w:r w:rsidRPr="007F2FFF">
        <w:rPr>
          <w:szCs w:val="24"/>
        </w:rPr>
        <w:t>•</w:t>
      </w:r>
      <w:r w:rsidRPr="007F2FFF">
        <w:rPr>
          <w:szCs w:val="24"/>
        </w:rPr>
        <w:tab/>
        <w:t>dla pory dziennej – przedział czasu odniesienia równy 8 najmniej korzystnym godzinom następującym po sobie,</w:t>
      </w:r>
    </w:p>
    <w:p w:rsidR="00396724" w:rsidRPr="007F2FFF" w:rsidRDefault="00396724" w:rsidP="00396724">
      <w:pPr>
        <w:spacing w:after="0"/>
        <w:jc w:val="both"/>
        <w:rPr>
          <w:szCs w:val="24"/>
        </w:rPr>
      </w:pPr>
      <w:r w:rsidRPr="007F2FFF">
        <w:rPr>
          <w:szCs w:val="24"/>
        </w:rPr>
        <w:lastRenderedPageBreak/>
        <w:t>•</w:t>
      </w:r>
      <w:r w:rsidRPr="007F2FFF">
        <w:rPr>
          <w:szCs w:val="24"/>
        </w:rPr>
        <w:tab/>
        <w:t>dla pory nocnej - przedział czasu odniesienia równy 1 najmniej korzystnej  godzinie.</w:t>
      </w:r>
    </w:p>
    <w:p w:rsidR="00396724" w:rsidRPr="007F2FFF" w:rsidRDefault="00396724" w:rsidP="00396724">
      <w:pPr>
        <w:pStyle w:val="standardowy0"/>
        <w:spacing w:line="276" w:lineRule="auto"/>
        <w:rPr>
          <w:rFonts w:ascii="Times New Roman" w:hAnsi="Times New Roman" w:cs="Times New Roman"/>
          <w:sz w:val="24"/>
          <w:szCs w:val="24"/>
        </w:rPr>
      </w:pPr>
      <w:r w:rsidRPr="007F2FFF">
        <w:rPr>
          <w:rFonts w:ascii="Times New Roman" w:hAnsi="Times New Roman" w:cs="Times New Roman"/>
          <w:sz w:val="24"/>
          <w:szCs w:val="24"/>
        </w:rPr>
        <w:t>W miejscowości nie znajdują się uzdrowiska i szpitale.</w:t>
      </w:r>
    </w:p>
    <w:p w:rsidR="00396724" w:rsidRPr="007F2FFF" w:rsidRDefault="00396724" w:rsidP="00396724">
      <w:pPr>
        <w:spacing w:after="0"/>
        <w:jc w:val="both"/>
      </w:pPr>
    </w:p>
    <w:p w:rsidR="00396724" w:rsidRPr="007F6FDA" w:rsidRDefault="00396724" w:rsidP="00396724">
      <w:pPr>
        <w:spacing w:after="0"/>
        <w:jc w:val="both"/>
      </w:pPr>
      <w:r w:rsidRPr="007F6FDA">
        <w:t>Tabela Źródeł hałasu wentylatory</w:t>
      </w:r>
    </w:p>
    <w:tbl>
      <w:tblPr>
        <w:tblW w:w="4961" w:type="pct"/>
        <w:tblInd w:w="70" w:type="dxa"/>
        <w:tblCellMar>
          <w:left w:w="70" w:type="dxa"/>
          <w:right w:w="70" w:type="dxa"/>
        </w:tblCellMar>
        <w:tblLook w:val="04A0" w:firstRow="1" w:lastRow="0" w:firstColumn="1" w:lastColumn="0" w:noHBand="0" w:noVBand="1"/>
      </w:tblPr>
      <w:tblGrid>
        <w:gridCol w:w="1006"/>
        <w:gridCol w:w="1633"/>
        <w:gridCol w:w="1069"/>
        <w:gridCol w:w="1069"/>
        <w:gridCol w:w="1069"/>
        <w:gridCol w:w="1073"/>
        <w:gridCol w:w="1157"/>
        <w:gridCol w:w="1064"/>
      </w:tblGrid>
      <w:tr w:rsidR="007F6FDA" w:rsidRPr="007F6FDA" w:rsidTr="007F6FDA">
        <w:trPr>
          <w:trHeight w:val="915"/>
        </w:trPr>
        <w:tc>
          <w:tcPr>
            <w:tcW w:w="5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Numery oraz Symbol z programu</w:t>
            </w:r>
          </w:p>
        </w:tc>
        <w:tc>
          <w:tcPr>
            <w:tcW w:w="893"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Budynek/Obszar</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Wysokość wentylatora</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Przekrój wentylatora</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Poziom hałasu</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Moc akustyczna wentylatora z tłumikami</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xml:space="preserve">Posadowienie wentylatora </w:t>
            </w:r>
          </w:p>
        </w:tc>
        <w:tc>
          <w:tcPr>
            <w:tcW w:w="583" w:type="pct"/>
            <w:tcBorders>
              <w:top w:val="single" w:sz="4" w:space="0" w:color="auto"/>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Ilość sztuk</w:t>
            </w:r>
          </w:p>
        </w:tc>
      </w:tr>
      <w:tr w:rsidR="007F6FDA" w:rsidRPr="007F6FDA" w:rsidTr="007F6FDA">
        <w:trPr>
          <w:trHeight w:val="45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proofErr w:type="spellStart"/>
            <w:r w:rsidRPr="007F6FDA">
              <w:rPr>
                <w:sz w:val="18"/>
                <w:szCs w:val="18"/>
              </w:rPr>
              <w:t>dB</w:t>
            </w:r>
            <w:proofErr w:type="spellEnd"/>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proofErr w:type="spellStart"/>
            <w:r w:rsidRPr="007F6FDA">
              <w:rPr>
                <w:sz w:val="18"/>
                <w:szCs w:val="18"/>
              </w:rPr>
              <w:t>dB</w:t>
            </w:r>
            <w:proofErr w:type="spellEnd"/>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m</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m</w:t>
            </w:r>
          </w:p>
        </w:tc>
      </w:tr>
      <w:tr w:rsidR="007F6FDA" w:rsidRPr="007F6FDA" w:rsidTr="007F6FDA">
        <w:trPr>
          <w:trHeight w:val="69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1-6 (H1)</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Budynek 1 – Obszar nr 1</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4,8</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0,63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57</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72,89</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4,3</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6</w:t>
            </w:r>
          </w:p>
        </w:tc>
      </w:tr>
      <w:tr w:rsidR="007F6FDA" w:rsidRPr="007F6FDA" w:rsidTr="007F6FDA">
        <w:trPr>
          <w:trHeight w:val="675"/>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2FFF" w:rsidP="007F2FFF">
            <w:pPr>
              <w:rPr>
                <w:sz w:val="18"/>
                <w:szCs w:val="18"/>
              </w:rPr>
            </w:pPr>
            <w:r w:rsidRPr="007F6FDA">
              <w:rPr>
                <w:sz w:val="18"/>
                <w:szCs w:val="18"/>
              </w:rPr>
              <w:t>7-14</w:t>
            </w:r>
            <w:r w:rsidR="00396724" w:rsidRPr="007F6FDA">
              <w:rPr>
                <w:sz w:val="18"/>
                <w:szCs w:val="18"/>
              </w:rPr>
              <w:t xml:space="preserve"> (H3)</w:t>
            </w:r>
          </w:p>
          <w:p w:rsidR="00396724" w:rsidRPr="007F6FDA" w:rsidRDefault="00396724" w:rsidP="007F2FFF">
            <w:pPr>
              <w:rPr>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Budynek 2 - Obszar nr 1</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4,7</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0,45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54</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69,89 </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4,2</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7F2FFF" w:rsidP="007F2FFF">
            <w:pPr>
              <w:rPr>
                <w:sz w:val="18"/>
                <w:szCs w:val="18"/>
              </w:rPr>
            </w:pPr>
            <w:r w:rsidRPr="007F6FDA">
              <w:rPr>
                <w:sz w:val="18"/>
                <w:szCs w:val="18"/>
              </w:rPr>
              <w:t>8</w:t>
            </w:r>
          </w:p>
        </w:tc>
      </w:tr>
      <w:tr w:rsidR="007F6FDA" w:rsidRPr="007F6FDA" w:rsidTr="007F6FDA">
        <w:trPr>
          <w:trHeight w:val="675"/>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2FFF" w:rsidP="007F2FFF">
            <w:pPr>
              <w:rPr>
                <w:sz w:val="18"/>
                <w:szCs w:val="18"/>
              </w:rPr>
            </w:pPr>
            <w:r w:rsidRPr="007F6FDA">
              <w:rPr>
                <w:sz w:val="18"/>
                <w:szCs w:val="18"/>
              </w:rPr>
              <w:t>15-17</w:t>
            </w:r>
            <w:r w:rsidR="00396724" w:rsidRPr="007F6FDA">
              <w:rPr>
                <w:sz w:val="18"/>
                <w:szCs w:val="18"/>
              </w:rPr>
              <w:t xml:space="preserve"> (H4)</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 xml:space="preserve">Budynek 2 - Obszar nr 2 – baby </w:t>
            </w:r>
            <w:proofErr w:type="spellStart"/>
            <w:r w:rsidRPr="007F6FDA">
              <w:rPr>
                <w:sz w:val="18"/>
                <w:szCs w:val="18"/>
              </w:rPr>
              <w:t>room</w:t>
            </w:r>
            <w:proofErr w:type="spellEnd"/>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4,0</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0,40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rFonts w:eastAsiaTheme="minorHAnsi"/>
                <w:sz w:val="18"/>
                <w:szCs w:val="18"/>
                <w:lang w:eastAsia="en-US"/>
              </w:rPr>
              <w:t>52</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67,89</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3,5</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3</w:t>
            </w:r>
          </w:p>
        </w:tc>
      </w:tr>
      <w:tr w:rsidR="007F6FDA" w:rsidRPr="007F6FDA" w:rsidTr="007F6FDA">
        <w:trPr>
          <w:trHeight w:val="675"/>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2FFF" w:rsidP="007F2FFF">
            <w:pPr>
              <w:rPr>
                <w:sz w:val="18"/>
                <w:szCs w:val="18"/>
              </w:rPr>
            </w:pPr>
            <w:r w:rsidRPr="007F6FDA">
              <w:rPr>
                <w:sz w:val="18"/>
                <w:szCs w:val="18"/>
              </w:rPr>
              <w:t xml:space="preserve">18-27 oraz </w:t>
            </w:r>
            <w:r w:rsidR="00396724" w:rsidRPr="007F6FDA">
              <w:rPr>
                <w:sz w:val="18"/>
                <w:szCs w:val="18"/>
              </w:rPr>
              <w:t xml:space="preserve"> (H5)</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Budynek 2 - Obszar nr 2 – odchowalnia</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4,0</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0,63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57</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72,89</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3,5</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7F6FDA" w:rsidP="007F2FFF">
            <w:pPr>
              <w:rPr>
                <w:sz w:val="18"/>
                <w:szCs w:val="18"/>
              </w:rPr>
            </w:pPr>
            <w:r w:rsidRPr="007F6FDA">
              <w:rPr>
                <w:sz w:val="18"/>
                <w:szCs w:val="18"/>
              </w:rPr>
              <w:t>10</w:t>
            </w:r>
          </w:p>
        </w:tc>
      </w:tr>
      <w:tr w:rsidR="007F6FDA" w:rsidRPr="007F6FDA" w:rsidTr="007F6FDA">
        <w:trPr>
          <w:trHeight w:val="1125"/>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6FDA" w:rsidP="007F2FFF">
            <w:pPr>
              <w:rPr>
                <w:sz w:val="18"/>
                <w:szCs w:val="18"/>
              </w:rPr>
            </w:pPr>
            <w:r w:rsidRPr="007F6FDA">
              <w:rPr>
                <w:sz w:val="18"/>
                <w:szCs w:val="18"/>
              </w:rPr>
              <w:t>28-75</w:t>
            </w:r>
            <w:r w:rsidR="00396724" w:rsidRPr="007F6FDA">
              <w:rPr>
                <w:sz w:val="18"/>
                <w:szCs w:val="18"/>
              </w:rPr>
              <w:t xml:space="preserve"> (H6)</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Budynek 3,4 i 5</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5,3</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0,63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57</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72,89 </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4,8</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7F6FDA" w:rsidP="007F6FDA">
            <w:pPr>
              <w:rPr>
                <w:sz w:val="18"/>
                <w:szCs w:val="18"/>
              </w:rPr>
            </w:pPr>
            <w:r w:rsidRPr="007F6FDA">
              <w:rPr>
                <w:sz w:val="18"/>
                <w:szCs w:val="18"/>
              </w:rPr>
              <w:t>48</w:t>
            </w:r>
          </w:p>
        </w:tc>
      </w:tr>
      <w:tr w:rsidR="007F6FDA" w:rsidRPr="007F6FDA" w:rsidTr="007F6FDA">
        <w:trPr>
          <w:trHeight w:val="2025"/>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6FDA" w:rsidP="007F2FFF">
            <w:pPr>
              <w:rPr>
                <w:sz w:val="18"/>
                <w:szCs w:val="18"/>
              </w:rPr>
            </w:pPr>
            <w:r w:rsidRPr="007F6FDA">
              <w:rPr>
                <w:sz w:val="18"/>
                <w:szCs w:val="18"/>
              </w:rPr>
              <w:t>76</w:t>
            </w:r>
            <w:r w:rsidR="00396724" w:rsidRPr="007F6FDA">
              <w:rPr>
                <w:sz w:val="18"/>
                <w:szCs w:val="18"/>
              </w:rPr>
              <w:t xml:space="preserve"> (H7)</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 xml:space="preserve">Budynek 6 </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4,8</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0,63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57</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72,89</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4,3</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1</w:t>
            </w:r>
          </w:p>
        </w:tc>
      </w:tr>
      <w:tr w:rsidR="007F6FDA" w:rsidRPr="007F6FDA" w:rsidTr="007F6FDA">
        <w:trPr>
          <w:trHeight w:val="270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6FDA" w:rsidP="007F6FDA">
            <w:pPr>
              <w:rPr>
                <w:sz w:val="18"/>
                <w:szCs w:val="18"/>
              </w:rPr>
            </w:pPr>
            <w:r w:rsidRPr="007F6FDA">
              <w:rPr>
                <w:sz w:val="18"/>
                <w:szCs w:val="18"/>
              </w:rPr>
              <w:t>77-78</w:t>
            </w:r>
            <w:r w:rsidR="00396724" w:rsidRPr="007F6FDA">
              <w:rPr>
                <w:sz w:val="18"/>
                <w:szCs w:val="18"/>
              </w:rPr>
              <w:t xml:space="preserve"> (H7) wentylatory szczytowe</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 xml:space="preserve">Budynek 1 – </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xml:space="preserve">  1,6  </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1,38x1,38 m</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81,4</w:t>
            </w:r>
          </w:p>
        </w:tc>
        <w:tc>
          <w:tcPr>
            <w:tcW w:w="587"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rFonts w:eastAsiaTheme="minorHAnsi"/>
                <w:sz w:val="18"/>
                <w:szCs w:val="18"/>
                <w:lang w:eastAsia="en-US"/>
              </w:rPr>
              <w:t>89,39</w:t>
            </w:r>
            <w:r w:rsidRPr="007F6FDA">
              <w:rPr>
                <w:sz w:val="18"/>
                <w:szCs w:val="18"/>
              </w:rPr>
              <w:t> </w:t>
            </w: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0,91</w:t>
            </w:r>
          </w:p>
        </w:tc>
        <w:tc>
          <w:tcPr>
            <w:tcW w:w="58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4</w:t>
            </w:r>
          </w:p>
        </w:tc>
      </w:tr>
      <w:tr w:rsidR="007F6FDA" w:rsidRPr="007F6FDA" w:rsidTr="007F6FDA">
        <w:trPr>
          <w:trHeight w:val="270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7F6FDA" w:rsidP="007F2FFF">
            <w:pPr>
              <w:rPr>
                <w:sz w:val="18"/>
                <w:szCs w:val="18"/>
              </w:rPr>
            </w:pPr>
            <w:r w:rsidRPr="007F6FDA">
              <w:rPr>
                <w:sz w:val="18"/>
                <w:szCs w:val="18"/>
              </w:rPr>
              <w:lastRenderedPageBreak/>
              <w:t>79-80</w:t>
            </w:r>
            <w:r w:rsidR="00396724" w:rsidRPr="007F6FDA">
              <w:rPr>
                <w:sz w:val="18"/>
                <w:szCs w:val="18"/>
              </w:rPr>
              <w:t xml:space="preserve"> (S1 – S5) </w:t>
            </w: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6FDA">
            <w:pPr>
              <w:rPr>
                <w:sz w:val="18"/>
                <w:szCs w:val="18"/>
              </w:rPr>
            </w:pPr>
            <w:r w:rsidRPr="007F6FDA">
              <w:rPr>
                <w:sz w:val="18"/>
                <w:szCs w:val="18"/>
              </w:rPr>
              <w:t xml:space="preserve">Silniki mieszadeł zamontowanych na zbiornikach  </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xml:space="preserve">  2</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w:t>
            </w:r>
          </w:p>
        </w:tc>
        <w:tc>
          <w:tcPr>
            <w:tcW w:w="587" w:type="pct"/>
            <w:tcBorders>
              <w:top w:val="nil"/>
              <w:left w:val="nil"/>
              <w:bottom w:val="single" w:sz="4" w:space="0" w:color="auto"/>
              <w:right w:val="single" w:sz="4" w:space="0" w:color="auto"/>
            </w:tcBorders>
            <w:shd w:val="clear" w:color="auto" w:fill="auto"/>
            <w:noWrap/>
            <w:vAlign w:val="bottom"/>
            <w:hideMark/>
          </w:tcPr>
          <w:p w:rsidR="00396724" w:rsidRPr="007F6FDA" w:rsidRDefault="00396724" w:rsidP="007F2FFF">
            <w:pPr>
              <w:jc w:val="center"/>
              <w:rPr>
                <w:sz w:val="18"/>
                <w:szCs w:val="18"/>
              </w:rPr>
            </w:pPr>
            <w:r w:rsidRPr="007F6FDA">
              <w:rPr>
                <w:sz w:val="18"/>
                <w:szCs w:val="18"/>
              </w:rPr>
              <w:t>75</w:t>
            </w:r>
          </w:p>
          <w:p w:rsidR="00396724" w:rsidRPr="007F6FDA" w:rsidRDefault="00396724" w:rsidP="007F2FFF">
            <w:pPr>
              <w:jc w:val="center"/>
              <w:rPr>
                <w:sz w:val="18"/>
                <w:szCs w:val="18"/>
              </w:rPr>
            </w:pPr>
          </w:p>
          <w:p w:rsidR="00396724" w:rsidRPr="007F6FDA" w:rsidRDefault="00396724" w:rsidP="007F2FFF">
            <w:pPr>
              <w:jc w:val="center"/>
              <w:rPr>
                <w:sz w:val="18"/>
                <w:szCs w:val="18"/>
              </w:rPr>
            </w:pPr>
          </w:p>
          <w:p w:rsidR="00396724" w:rsidRPr="007F6FDA" w:rsidRDefault="00396724" w:rsidP="007F2FFF">
            <w:pPr>
              <w:jc w:val="center"/>
              <w:rPr>
                <w:sz w:val="18"/>
                <w:szCs w:val="18"/>
              </w:rPr>
            </w:pPr>
          </w:p>
          <w:p w:rsidR="00396724" w:rsidRPr="007F6FDA" w:rsidRDefault="00396724" w:rsidP="007F2FFF">
            <w:pPr>
              <w:jc w:val="center"/>
              <w:rPr>
                <w:sz w:val="18"/>
                <w:szCs w:val="18"/>
              </w:rPr>
            </w:pPr>
          </w:p>
          <w:p w:rsidR="00396724" w:rsidRPr="007F6FDA" w:rsidRDefault="00396724" w:rsidP="007F2FFF">
            <w:pPr>
              <w:jc w:val="center"/>
              <w:rPr>
                <w:sz w:val="18"/>
                <w:szCs w:val="18"/>
              </w:rPr>
            </w:pP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w:t>
            </w:r>
          </w:p>
        </w:tc>
        <w:tc>
          <w:tcPr>
            <w:tcW w:w="583" w:type="pct"/>
            <w:tcBorders>
              <w:top w:val="nil"/>
              <w:left w:val="nil"/>
              <w:bottom w:val="single" w:sz="4" w:space="0" w:color="auto"/>
              <w:right w:val="single" w:sz="4" w:space="0" w:color="auto"/>
            </w:tcBorders>
            <w:shd w:val="clear" w:color="auto" w:fill="auto"/>
            <w:noWrap/>
            <w:vAlign w:val="bottom"/>
            <w:hideMark/>
          </w:tcPr>
          <w:p w:rsidR="00396724" w:rsidRPr="007F6FDA" w:rsidRDefault="00396724" w:rsidP="007F2FFF">
            <w:pPr>
              <w:rPr>
                <w:sz w:val="18"/>
                <w:szCs w:val="18"/>
              </w:rPr>
            </w:pPr>
            <w:r w:rsidRPr="007F6FDA">
              <w:rPr>
                <w:sz w:val="18"/>
                <w:szCs w:val="18"/>
              </w:rPr>
              <w:t>5</w:t>
            </w: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jc w:val="center"/>
              <w:rPr>
                <w:sz w:val="18"/>
                <w:szCs w:val="18"/>
              </w:rPr>
            </w:pPr>
          </w:p>
        </w:tc>
      </w:tr>
      <w:tr w:rsidR="007F6FDA" w:rsidRPr="007F6FDA" w:rsidTr="007F6FDA">
        <w:trPr>
          <w:trHeight w:val="270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Odcinki pomiędzy punktami – emitory liniowe</w:t>
            </w:r>
          </w:p>
          <w:p w:rsidR="00396724" w:rsidRPr="007F6FDA" w:rsidRDefault="00396724" w:rsidP="007F2FFF">
            <w:pPr>
              <w:rPr>
                <w:sz w:val="18"/>
                <w:szCs w:val="18"/>
              </w:rPr>
            </w:pPr>
          </w:p>
        </w:tc>
        <w:tc>
          <w:tcPr>
            <w:tcW w:w="89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rPr>
                <w:sz w:val="18"/>
                <w:szCs w:val="18"/>
              </w:rPr>
            </w:pPr>
            <w:r w:rsidRPr="007F6FDA">
              <w:rPr>
                <w:sz w:val="18"/>
                <w:szCs w:val="18"/>
              </w:rPr>
              <w:t xml:space="preserve">Pojazdy poruszające się po terenie chlewni  </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 xml:space="preserve">  1</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w:t>
            </w:r>
          </w:p>
        </w:tc>
        <w:tc>
          <w:tcPr>
            <w:tcW w:w="585"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w:t>
            </w:r>
          </w:p>
        </w:tc>
        <w:tc>
          <w:tcPr>
            <w:tcW w:w="587" w:type="pct"/>
            <w:tcBorders>
              <w:top w:val="nil"/>
              <w:left w:val="nil"/>
              <w:bottom w:val="single" w:sz="4" w:space="0" w:color="auto"/>
              <w:right w:val="single" w:sz="4" w:space="0" w:color="auto"/>
            </w:tcBorders>
            <w:shd w:val="clear" w:color="auto" w:fill="auto"/>
            <w:noWrap/>
            <w:vAlign w:val="bottom"/>
            <w:hideMark/>
          </w:tcPr>
          <w:p w:rsidR="00396724" w:rsidRPr="007F6FDA" w:rsidRDefault="00396724" w:rsidP="007F2FFF">
            <w:pPr>
              <w:jc w:val="center"/>
              <w:rPr>
                <w:sz w:val="18"/>
                <w:szCs w:val="18"/>
              </w:rPr>
            </w:pPr>
            <w:r w:rsidRPr="007F6FDA">
              <w:rPr>
                <w:sz w:val="18"/>
                <w:szCs w:val="18"/>
              </w:rPr>
              <w:t>108</w:t>
            </w:r>
          </w:p>
          <w:p w:rsidR="00396724" w:rsidRPr="007F6FDA" w:rsidRDefault="00396724" w:rsidP="007F2FFF">
            <w:pPr>
              <w:jc w:val="center"/>
              <w:rPr>
                <w:sz w:val="18"/>
                <w:szCs w:val="18"/>
              </w:rPr>
            </w:pPr>
          </w:p>
          <w:p w:rsidR="00396724" w:rsidRPr="007F6FDA" w:rsidRDefault="00396724" w:rsidP="007F2FFF">
            <w:pPr>
              <w:jc w:val="center"/>
              <w:rPr>
                <w:sz w:val="18"/>
                <w:szCs w:val="18"/>
              </w:rPr>
            </w:pPr>
          </w:p>
          <w:p w:rsidR="00396724" w:rsidRPr="007F6FDA" w:rsidRDefault="00396724" w:rsidP="007F2FFF">
            <w:pPr>
              <w:jc w:val="center"/>
              <w:rPr>
                <w:sz w:val="18"/>
                <w:szCs w:val="18"/>
              </w:rPr>
            </w:pPr>
          </w:p>
          <w:p w:rsidR="00396724" w:rsidRPr="007F6FDA" w:rsidRDefault="00396724" w:rsidP="007F2FFF">
            <w:pPr>
              <w:jc w:val="center"/>
              <w:rPr>
                <w:sz w:val="18"/>
                <w:szCs w:val="18"/>
              </w:rPr>
            </w:pPr>
          </w:p>
          <w:p w:rsidR="00396724" w:rsidRPr="007F6FDA" w:rsidRDefault="00396724" w:rsidP="007F2FFF">
            <w:pPr>
              <w:jc w:val="center"/>
              <w:rPr>
                <w:sz w:val="18"/>
                <w:szCs w:val="18"/>
              </w:rPr>
            </w:pPr>
          </w:p>
        </w:tc>
        <w:tc>
          <w:tcPr>
            <w:tcW w:w="633" w:type="pct"/>
            <w:tcBorders>
              <w:top w:val="nil"/>
              <w:left w:val="nil"/>
              <w:bottom w:val="single" w:sz="4" w:space="0" w:color="auto"/>
              <w:right w:val="single" w:sz="4" w:space="0" w:color="auto"/>
            </w:tcBorders>
            <w:shd w:val="clear" w:color="auto" w:fill="auto"/>
            <w:vAlign w:val="center"/>
            <w:hideMark/>
          </w:tcPr>
          <w:p w:rsidR="00396724" w:rsidRPr="007F6FDA" w:rsidRDefault="00396724" w:rsidP="007F2FFF">
            <w:pPr>
              <w:jc w:val="center"/>
              <w:rPr>
                <w:sz w:val="18"/>
                <w:szCs w:val="18"/>
              </w:rPr>
            </w:pPr>
            <w:r w:rsidRPr="007F6FDA">
              <w:rPr>
                <w:sz w:val="18"/>
                <w:szCs w:val="18"/>
              </w:rPr>
              <w:t>0</w:t>
            </w:r>
          </w:p>
        </w:tc>
        <w:tc>
          <w:tcPr>
            <w:tcW w:w="583" w:type="pct"/>
            <w:tcBorders>
              <w:top w:val="nil"/>
              <w:left w:val="nil"/>
              <w:bottom w:val="single" w:sz="4" w:space="0" w:color="auto"/>
              <w:right w:val="single" w:sz="4" w:space="0" w:color="auto"/>
            </w:tcBorders>
            <w:shd w:val="clear" w:color="auto" w:fill="auto"/>
            <w:noWrap/>
            <w:vAlign w:val="bottom"/>
            <w:hideMark/>
          </w:tcPr>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r w:rsidRPr="007F6FDA">
              <w:rPr>
                <w:sz w:val="18"/>
                <w:szCs w:val="18"/>
              </w:rPr>
              <w:t>5</w:t>
            </w: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p w:rsidR="00396724" w:rsidRPr="007F6FDA" w:rsidRDefault="00396724" w:rsidP="007F2FFF">
            <w:pPr>
              <w:rPr>
                <w:sz w:val="18"/>
                <w:szCs w:val="18"/>
              </w:rPr>
            </w:pPr>
          </w:p>
        </w:tc>
      </w:tr>
    </w:tbl>
    <w:p w:rsidR="00396724" w:rsidRPr="007F6FDA" w:rsidRDefault="00396724" w:rsidP="00396724">
      <w:pPr>
        <w:rPr>
          <w:b/>
          <w:bCs/>
        </w:rPr>
      </w:pPr>
    </w:p>
    <w:p w:rsidR="00396724" w:rsidRPr="007F6FDA" w:rsidRDefault="00396724" w:rsidP="00396724">
      <w:pPr>
        <w:spacing w:after="0"/>
        <w:jc w:val="both"/>
      </w:pPr>
      <w:r w:rsidRPr="007F6FDA">
        <w:t xml:space="preserve">W obliczeniach ujęto </w:t>
      </w:r>
      <w:r w:rsidR="007F6FDA" w:rsidRPr="007F6FDA">
        <w:t>3</w:t>
      </w:r>
      <w:r w:rsidRPr="007F6FDA">
        <w:t xml:space="preserve"> ekranów akustycznych. Ekrany oznaczono jako Ek1, Ek2, Ek3 (numery od 1 do </w:t>
      </w:r>
      <w:r w:rsidR="007F6FDA" w:rsidRPr="007F6FDA">
        <w:t>3</w:t>
      </w:r>
      <w:r w:rsidRPr="007F6FDA">
        <w:t>). W obliczeniach uwzględniono hałas z  5 pojazdów ciężarowych poruszających się po terenie chlewni.</w:t>
      </w:r>
    </w:p>
    <w:p w:rsidR="00396724" w:rsidRPr="007F6FDA" w:rsidRDefault="00396724" w:rsidP="00396724">
      <w:pPr>
        <w:spacing w:after="0"/>
        <w:jc w:val="both"/>
      </w:pPr>
      <w:r w:rsidRPr="007F6FDA">
        <w:t xml:space="preserve">W obliczeniach uwzględniano tereny zielone. Stanowią one 12 pasów projektowane przez Inwestora otaczające planowane budynki o szerokości około 3 m każdy. Przebiegać będą wzdłuż projektowanej inwestycji od strony zachodniej i wschodniej, północnej i południowej. Roślinność w pasach zieleni stanowić będą jarzębiny i  tawuła (jeden rząd) oraz tuje (drugi rząd). Wysokość pasów zieleni będzie wynosiła około 3 m. W programie pas zieleni zostały oznaczone jako Z1, Z2, Z2, Z3, Z4 Z5, Z6, Z7, Z8, Z9, Z10, Z11, Z12. </w:t>
      </w:r>
    </w:p>
    <w:p w:rsidR="00396724" w:rsidRPr="00FE65E7" w:rsidRDefault="00396724" w:rsidP="00396724">
      <w:pPr>
        <w:spacing w:after="0"/>
        <w:jc w:val="both"/>
        <w:rPr>
          <w:color w:val="FF0000"/>
          <w:spacing w:val="3"/>
        </w:rPr>
      </w:pPr>
      <w:r w:rsidRPr="00FE65E7">
        <w:rPr>
          <w:color w:val="FF0000"/>
        </w:rPr>
        <w:t>Tereny zielone zostały przedstawione na załączonej mapie</w:t>
      </w:r>
      <w:r w:rsidR="00FE65E7" w:rsidRPr="00FE65E7">
        <w:rPr>
          <w:color w:val="FF0000"/>
        </w:rPr>
        <w:t xml:space="preserve"> – załącznik nr 7 do pisma</w:t>
      </w:r>
      <w:r w:rsidRPr="00FE65E7">
        <w:rPr>
          <w:color w:val="FF0000"/>
        </w:rPr>
        <w:t>.</w:t>
      </w:r>
    </w:p>
    <w:p w:rsidR="00396724" w:rsidRPr="007F6FDA" w:rsidRDefault="00396724" w:rsidP="00396724">
      <w:pPr>
        <w:spacing w:after="0"/>
        <w:jc w:val="both"/>
      </w:pPr>
      <w:r w:rsidRPr="007F6FDA">
        <w:t xml:space="preserve">Podstawowym źródłem hałasu zarówno w planowanej inwestycji stanowią wentylatory dachowe fi 63 oraz szczytowe fi 1,38. Dane techniczne wentylatorów opisano powyżej. Urządzenia te (wszystkie wentylatory) w rzeczywistości w zależności od warunków klimatycznych oraz zapotrzebowania będą pracowały w zróżnicowanym zakresie czasowy i </w:t>
      </w:r>
      <w:r w:rsidRPr="007F6FDA">
        <w:lastRenderedPageBreak/>
        <w:t xml:space="preserve">intensywnością. </w:t>
      </w:r>
      <w:r w:rsidR="00BD77BF">
        <w:t>P</w:t>
      </w:r>
      <w:r w:rsidRPr="007F6FDA">
        <w:t>rzyjęto, że wszystkie urządzenia będą pracowały z maksymalną wydajnością przez cały dzień i całą noc (24 godziny).</w:t>
      </w:r>
    </w:p>
    <w:p w:rsidR="00396724" w:rsidRPr="007F6FDA" w:rsidRDefault="00396724" w:rsidP="00396724">
      <w:pPr>
        <w:spacing w:after="0"/>
        <w:jc w:val="both"/>
      </w:pPr>
      <w:r w:rsidRPr="007F6FDA">
        <w:t xml:space="preserve">Na potrzeby obliczeń emisji hałasu, w przedmiotowym </w:t>
      </w:r>
      <w:r w:rsidR="00BD77BF">
        <w:t>piśmie</w:t>
      </w:r>
      <w:r w:rsidRPr="007F6FDA">
        <w:t xml:space="preserve"> uwzględniono warianty najbardziej niekorzystne dla otaczającego środowiska i ludzi.</w:t>
      </w:r>
    </w:p>
    <w:p w:rsidR="00396724" w:rsidRPr="007F6FDA" w:rsidRDefault="00396724" w:rsidP="00396724">
      <w:pPr>
        <w:spacing w:after="0"/>
        <w:jc w:val="both"/>
      </w:pPr>
      <w:r w:rsidRPr="007F6FDA">
        <w:t xml:space="preserve">Innym źródłem hałasu jest hałas powodowany przez maszyny i pojazdy ciężarowe obsługujące gospodarstwo. W związku z tym podczas analizy rozchodzenia się dźwięku w środowisku, uwzględniono również kilka źródeł linowych mających odzwierciedlać źródła hałasu pochodzących z tych urządzeń. </w:t>
      </w:r>
    </w:p>
    <w:p w:rsidR="00396724" w:rsidRPr="007F6FDA" w:rsidRDefault="00396724" w:rsidP="00396724">
      <w:pPr>
        <w:pStyle w:val="Gosia12"/>
        <w:spacing w:line="276" w:lineRule="auto"/>
        <w:ind w:right="0"/>
      </w:pPr>
      <w:r w:rsidRPr="007F6FDA">
        <w:t>Poniżej został przedstawiony wariant emisji hałasu związanego z ruchem pojazdów i maszyn teoretycznie najbardziej niekorzystny dla środowiska i otoczenia (emisja chwilowa) . W wariancie tym założono, że w jednym momencie na terenie planowanych chlewni odbędzie się:</w:t>
      </w:r>
    </w:p>
    <w:p w:rsidR="00396724" w:rsidRPr="007F6FDA" w:rsidRDefault="00396724" w:rsidP="00396724">
      <w:pPr>
        <w:pStyle w:val="Gosia12"/>
        <w:numPr>
          <w:ilvl w:val="0"/>
          <w:numId w:val="36"/>
        </w:numPr>
        <w:spacing w:line="276" w:lineRule="auto"/>
        <w:ind w:left="0" w:right="0"/>
      </w:pPr>
      <w:r w:rsidRPr="007F6FDA">
        <w:t xml:space="preserve">A1- A2 transport i rozładunek paszy – 1 pojazd ciężarowy (czas trwania 47,7 minut, przyjęty poziom mocy akustycznej 108 </w:t>
      </w:r>
      <w:proofErr w:type="spellStart"/>
      <w:r w:rsidRPr="007F6FDA">
        <w:t>dB</w:t>
      </w:r>
      <w:proofErr w:type="spellEnd"/>
      <w:r w:rsidRPr="007F6FDA">
        <w:t xml:space="preserve">, wyznaczono 2 punkty o wysokość źródła 0,5m). Moc akustyczna w przeliczeniu na 8 h wynosi – 80,2 </w:t>
      </w:r>
      <w:proofErr w:type="spellStart"/>
      <w:r w:rsidRPr="007F6FDA">
        <w:t>dB</w:t>
      </w:r>
      <w:proofErr w:type="spellEnd"/>
      <w:r w:rsidRPr="007F6FDA">
        <w:t>. Prędkość przejazdowa 2 m/s.</w:t>
      </w:r>
    </w:p>
    <w:p w:rsidR="00396724" w:rsidRPr="007F6FDA" w:rsidRDefault="00396724" w:rsidP="00396724">
      <w:pPr>
        <w:pStyle w:val="Gosia12"/>
        <w:numPr>
          <w:ilvl w:val="0"/>
          <w:numId w:val="36"/>
        </w:numPr>
        <w:spacing w:line="276" w:lineRule="auto"/>
        <w:ind w:left="0" w:right="0"/>
      </w:pPr>
      <w:r w:rsidRPr="007F6FDA">
        <w:t xml:space="preserve">B1-B2 transport trzody– jeden pojazd ciężarowy (czas trwania 67,7 minut, przyjęty poziom mocy akustycznej 108 </w:t>
      </w:r>
      <w:proofErr w:type="spellStart"/>
      <w:r w:rsidRPr="007F6FDA">
        <w:t>dB</w:t>
      </w:r>
      <w:proofErr w:type="spellEnd"/>
      <w:r w:rsidRPr="007F6FDA">
        <w:t xml:space="preserve">, wyznaczono 2 punkty o wysokość źródła 0,5 m). Moc akustyczna w przeliczeniu na 8 h wynosi – 81,7 </w:t>
      </w:r>
      <w:proofErr w:type="spellStart"/>
      <w:r w:rsidRPr="007F6FDA">
        <w:t>dB</w:t>
      </w:r>
      <w:proofErr w:type="spellEnd"/>
      <w:r w:rsidRPr="007F6FDA">
        <w:t>. Prędkość przejazdowa 1,4 m/s.</w:t>
      </w:r>
    </w:p>
    <w:p w:rsidR="00396724" w:rsidRPr="007F6FDA" w:rsidRDefault="00396724" w:rsidP="00396724">
      <w:pPr>
        <w:pStyle w:val="Gosia12"/>
        <w:numPr>
          <w:ilvl w:val="0"/>
          <w:numId w:val="36"/>
        </w:numPr>
        <w:spacing w:line="276" w:lineRule="auto"/>
        <w:ind w:left="0" w:right="0"/>
      </w:pPr>
      <w:r w:rsidRPr="007F6FDA">
        <w:t xml:space="preserve">C1 –C2 maszyny rolnicze – 1 maszyna rolnicze (czas trwania 14,4 minut, przyjęty poziom mocy akustycznej 108 </w:t>
      </w:r>
      <w:proofErr w:type="spellStart"/>
      <w:r w:rsidRPr="007F6FDA">
        <w:t>dB</w:t>
      </w:r>
      <w:proofErr w:type="spellEnd"/>
      <w:r w:rsidRPr="007F6FDA">
        <w:t xml:space="preserve">, wyznaczono 10 punktów o wysokość źródła 0,5 m). Moc akustyczna w przeliczeniu na 8 h wynosi – 75 </w:t>
      </w:r>
      <w:proofErr w:type="spellStart"/>
      <w:r w:rsidRPr="007F6FDA">
        <w:t>dB</w:t>
      </w:r>
      <w:proofErr w:type="spellEnd"/>
      <w:r w:rsidRPr="007F6FDA">
        <w:t>. Prędkość przejazdowa 1,3 m/s.</w:t>
      </w:r>
    </w:p>
    <w:p w:rsidR="00396724" w:rsidRPr="007F6FDA" w:rsidRDefault="00396724" w:rsidP="00396724">
      <w:pPr>
        <w:pStyle w:val="Gosia12"/>
        <w:numPr>
          <w:ilvl w:val="0"/>
          <w:numId w:val="36"/>
        </w:numPr>
        <w:spacing w:line="276" w:lineRule="auto"/>
        <w:ind w:left="0" w:right="0"/>
      </w:pPr>
      <w:r w:rsidRPr="007F6FDA">
        <w:t xml:space="preserve">D1 – D2 transport i rozładunek paszy – 1 pojazd ciężarowy (czas trwania 59,4 minut, przyjęty poziom mocy akustycznej 108 </w:t>
      </w:r>
      <w:proofErr w:type="spellStart"/>
      <w:r w:rsidRPr="007F6FDA">
        <w:t>dB</w:t>
      </w:r>
      <w:proofErr w:type="spellEnd"/>
      <w:r w:rsidRPr="007F6FDA">
        <w:t xml:space="preserve">, wyznaczono 10 punktów o wysokość źródła 0,5 m). Moc akustyczna w przeliczeniu na 8 h wynosi – 75 </w:t>
      </w:r>
      <w:proofErr w:type="spellStart"/>
      <w:r w:rsidRPr="007F6FDA">
        <w:t>dB</w:t>
      </w:r>
      <w:proofErr w:type="spellEnd"/>
      <w:r w:rsidRPr="007F6FDA">
        <w:t>. Prędkość przejazdowa 0,2 m/s.</w:t>
      </w:r>
    </w:p>
    <w:p w:rsidR="00396724" w:rsidRPr="007F6FDA" w:rsidRDefault="00396724" w:rsidP="00396724">
      <w:pPr>
        <w:pStyle w:val="Gosia12"/>
        <w:numPr>
          <w:ilvl w:val="0"/>
          <w:numId w:val="36"/>
        </w:numPr>
        <w:spacing w:line="276" w:lineRule="auto"/>
        <w:ind w:left="0" w:right="0"/>
      </w:pPr>
      <w:r w:rsidRPr="007F6FDA">
        <w:t xml:space="preserve">E1- E2 inne kursy – jeden pojazd ciężarowy (czas trwania 17,3 minut, przyjęty poziom mocy akustycznej 108 </w:t>
      </w:r>
      <w:proofErr w:type="spellStart"/>
      <w:r w:rsidRPr="007F6FDA">
        <w:t>dB</w:t>
      </w:r>
      <w:proofErr w:type="spellEnd"/>
      <w:r w:rsidRPr="007F6FDA">
        <w:t xml:space="preserve">, wyznaczono 10 punktów o wysokość źródła 0,5m). Moc akustyczna w przeliczeniu na 8 h wynosi – 75,8 </w:t>
      </w:r>
      <w:proofErr w:type="spellStart"/>
      <w:r w:rsidRPr="007F6FDA">
        <w:t>dB</w:t>
      </w:r>
      <w:proofErr w:type="spellEnd"/>
      <w:r w:rsidRPr="007F6FDA">
        <w:t>. Prędkość przejazdowa 0,3 m/s.</w:t>
      </w:r>
    </w:p>
    <w:p w:rsidR="00396724" w:rsidRPr="00D73CD8" w:rsidRDefault="00396724" w:rsidP="00396724">
      <w:pPr>
        <w:pStyle w:val="Gosia12"/>
        <w:spacing w:line="276" w:lineRule="auto"/>
        <w:ind w:right="0"/>
        <w:rPr>
          <w:color w:val="FF0000"/>
        </w:rPr>
      </w:pPr>
    </w:p>
    <w:p w:rsidR="00396724" w:rsidRPr="007F6FDA" w:rsidRDefault="00396724" w:rsidP="00396724">
      <w:pPr>
        <w:pStyle w:val="Gosia12"/>
        <w:spacing w:line="276" w:lineRule="auto"/>
        <w:ind w:right="0"/>
      </w:pPr>
      <w:r w:rsidRPr="007F6FDA">
        <w:t>Transport odbywać się będzie wyłącznie w porze dnia.</w:t>
      </w:r>
    </w:p>
    <w:p w:rsidR="00396724" w:rsidRPr="00D73CD8" w:rsidRDefault="00396724" w:rsidP="00396724">
      <w:pPr>
        <w:spacing w:after="0"/>
        <w:jc w:val="both"/>
        <w:rPr>
          <w:color w:val="FF0000"/>
        </w:rPr>
      </w:pPr>
      <w:r w:rsidRPr="007F6FDA">
        <w:t>W programie uwzględniono 12 pasów zieleni oznaczony Z1- Z12 Grunt został zdefiniowany jak porowaty G = 1 Ponadto, umieszczono punkty kontrolne m.in. na granicy działek z zabudową mieszkaniową. Program uwzględnia obliczenia hałasu na wysokości 1,5 m oraz 4 m w porze dziennej i</w:t>
      </w:r>
      <w:r w:rsidR="007F6FDA">
        <w:t xml:space="preserve"> nocnej (4 wersje obliczeniowe </w:t>
      </w:r>
      <w:r w:rsidRPr="00D73CD8">
        <w:rPr>
          <w:color w:val="FF0000"/>
        </w:rPr>
        <w:t xml:space="preserve">). </w:t>
      </w:r>
    </w:p>
    <w:p w:rsidR="00396724" w:rsidRPr="007F6FDA" w:rsidRDefault="00396724" w:rsidP="00396724">
      <w:pPr>
        <w:spacing w:after="0"/>
        <w:jc w:val="both"/>
      </w:pPr>
      <w:r w:rsidRPr="007F6FDA">
        <w:t>W porze nocnej pominięto hałas samochodowy- hałas ten związany będzie wyłącznie z porą dzienną. Siatka obliczeniowa zawiera 8181 punktów o kroku x= 25 m oraz y = 25 m dla obliczeń na wysokości 1,5 m i 4 m.</w:t>
      </w:r>
    </w:p>
    <w:p w:rsidR="00396724" w:rsidRPr="007F6FDA" w:rsidRDefault="00396724" w:rsidP="00396724">
      <w:pPr>
        <w:spacing w:after="0"/>
        <w:jc w:val="both"/>
        <w:rPr>
          <w:spacing w:val="3"/>
        </w:rPr>
      </w:pPr>
      <w:r w:rsidRPr="00FE65E7">
        <w:rPr>
          <w:color w:val="FF0000"/>
        </w:rPr>
        <w:t>Załączone wydruki oraz mapy akustyczne utworzone w programie LEQ 6f przedstawiają źródła hałasu oraz rozprzestrzenianie się hałasu w środowisku</w:t>
      </w:r>
      <w:r w:rsidR="00FE65E7" w:rsidRPr="00FE65E7">
        <w:rPr>
          <w:color w:val="FF0000"/>
        </w:rPr>
        <w:t xml:space="preserve"> – załącznik nr 2 do pisma</w:t>
      </w:r>
      <w:r w:rsidRPr="007F6FDA">
        <w:t>.</w:t>
      </w:r>
    </w:p>
    <w:p w:rsidR="00396724" w:rsidRPr="007F6FDA" w:rsidRDefault="00396724" w:rsidP="00396724">
      <w:pPr>
        <w:spacing w:after="0"/>
        <w:jc w:val="both"/>
        <w:rPr>
          <w:szCs w:val="24"/>
        </w:rPr>
      </w:pPr>
      <w:r w:rsidRPr="007F6FDA">
        <w:t xml:space="preserve">Na potrzeby obliczeń przyjęto hałas emitowany przez ww. pojazdy ciężarowe na poziomie </w:t>
      </w:r>
      <w:r w:rsidRPr="007F6FDA">
        <w:rPr>
          <w:szCs w:val="24"/>
        </w:rPr>
        <w:t xml:space="preserve">108 </w:t>
      </w:r>
      <w:proofErr w:type="spellStart"/>
      <w:r w:rsidRPr="007F6FDA">
        <w:rPr>
          <w:szCs w:val="24"/>
        </w:rPr>
        <w:t>dB</w:t>
      </w:r>
      <w:proofErr w:type="spellEnd"/>
      <w:r w:rsidRPr="007F6FDA">
        <w:rPr>
          <w:szCs w:val="24"/>
        </w:rPr>
        <w:t>.</w:t>
      </w:r>
    </w:p>
    <w:p w:rsidR="00396724" w:rsidRPr="007F6FDA" w:rsidRDefault="00396724" w:rsidP="00396724">
      <w:pPr>
        <w:spacing w:after="0"/>
        <w:jc w:val="both"/>
      </w:pPr>
    </w:p>
    <w:p w:rsidR="00396724" w:rsidRPr="007F6FDA" w:rsidRDefault="00396724" w:rsidP="00396724">
      <w:pPr>
        <w:spacing w:after="0"/>
        <w:jc w:val="both"/>
      </w:pPr>
      <w:r w:rsidRPr="007F6FDA">
        <w:t>Metoda wyznaczania zasięgu uciążliwości przedsięwzięcia</w:t>
      </w:r>
    </w:p>
    <w:p w:rsidR="00396724" w:rsidRPr="007F6FDA" w:rsidRDefault="00396724" w:rsidP="00396724">
      <w:pPr>
        <w:spacing w:after="0"/>
        <w:jc w:val="both"/>
      </w:pPr>
    </w:p>
    <w:p w:rsidR="00396724" w:rsidRPr="00EF1F6F" w:rsidRDefault="00396724" w:rsidP="00396724">
      <w:pPr>
        <w:spacing w:after="0"/>
        <w:jc w:val="both"/>
      </w:pPr>
      <w:r w:rsidRPr="00EF1F6F">
        <w:lastRenderedPageBreak/>
        <w:t>Obliczenia zasięgu uciążliwości hałasu w środowisku zostały wykonane przy pomocy  programu  komputerowego LEQ 6f, zgodnej z PN-ISO 9613-2:2002.</w:t>
      </w:r>
    </w:p>
    <w:p w:rsidR="00396724" w:rsidRPr="00EF1F6F" w:rsidRDefault="00396724" w:rsidP="00396724">
      <w:pPr>
        <w:spacing w:after="0"/>
        <w:jc w:val="both"/>
      </w:pPr>
      <w:r w:rsidRPr="00EF1F6F">
        <w:t xml:space="preserve">Obliczenia zastosowane w programie opierają się na zależności pomiędzy emisją dźwięku ze źródła hałasu, a </w:t>
      </w:r>
      <w:proofErr w:type="spellStart"/>
      <w:r w:rsidRPr="00EF1F6F">
        <w:t>imisją</w:t>
      </w:r>
      <w:proofErr w:type="spellEnd"/>
      <w:r w:rsidRPr="00EF1F6F">
        <w:t xml:space="preserve"> dźwięku w interesującym obszarze oddziaływania hałasu, scharakteryzowaną równoważnym poziomem dźwięku </w:t>
      </w:r>
      <w:proofErr w:type="spellStart"/>
      <w:r w:rsidRPr="00EF1F6F">
        <w:t>L</w:t>
      </w:r>
      <w:r w:rsidRPr="00EF1F6F">
        <w:rPr>
          <w:vertAlign w:val="subscript"/>
        </w:rPr>
        <w:t>Aeq</w:t>
      </w:r>
      <w:proofErr w:type="spellEnd"/>
      <w:r w:rsidRPr="00EF1F6F">
        <w:t>. W programie jest możliwość ustawienia w dowolnych miejscu na mapie 50 kontrolnych punktów poziomu hałasu oraz stworzenie sieci receptorów.</w:t>
      </w:r>
    </w:p>
    <w:p w:rsidR="00396724" w:rsidRPr="00EF1F6F" w:rsidRDefault="00396724" w:rsidP="00396724">
      <w:pPr>
        <w:spacing w:after="0"/>
        <w:jc w:val="both"/>
      </w:pPr>
    </w:p>
    <w:p w:rsidR="00396724" w:rsidRPr="00EF1F6F" w:rsidRDefault="00396724" w:rsidP="00396724">
      <w:pPr>
        <w:spacing w:after="0"/>
        <w:jc w:val="both"/>
      </w:pPr>
      <w:r w:rsidRPr="00EF1F6F">
        <w:t>Parametry przyjęte do pomiaru hałasu:</w:t>
      </w:r>
    </w:p>
    <w:p w:rsidR="00396724" w:rsidRPr="00EF1F6F" w:rsidRDefault="00396724" w:rsidP="00396724">
      <w:pPr>
        <w:numPr>
          <w:ilvl w:val="0"/>
          <w:numId w:val="37"/>
        </w:numPr>
        <w:spacing w:after="0"/>
        <w:jc w:val="both"/>
      </w:pPr>
      <w:r w:rsidRPr="00EF1F6F">
        <w:t>Warunki atmosferyczne (wilgotność 70% i temperatura 10 stopni Celsjusza)</w:t>
      </w:r>
    </w:p>
    <w:p w:rsidR="00396724" w:rsidRPr="00EF1F6F" w:rsidRDefault="00396724" w:rsidP="00396724">
      <w:pPr>
        <w:numPr>
          <w:ilvl w:val="0"/>
          <w:numId w:val="37"/>
        </w:numPr>
        <w:spacing w:after="0"/>
        <w:jc w:val="both"/>
      </w:pPr>
      <w:r w:rsidRPr="00EF1F6F">
        <w:t>Grunt – obecnie obszar objęty analizą to przede wszystkim grunty rolne i użytki zielone, na potrzeby wyliczeń założono, że: współczynnik G wynosi 1</w:t>
      </w:r>
    </w:p>
    <w:p w:rsidR="00396724" w:rsidRPr="00EF1F6F" w:rsidRDefault="00396724" w:rsidP="00396724">
      <w:pPr>
        <w:numPr>
          <w:ilvl w:val="0"/>
          <w:numId w:val="37"/>
        </w:numPr>
        <w:spacing w:after="0"/>
        <w:jc w:val="both"/>
      </w:pPr>
      <w:r w:rsidRPr="00EF1F6F">
        <w:t xml:space="preserve">Punkty obserwacji, w których obliczano równoważny poziom dźwięku </w:t>
      </w:r>
      <w:proofErr w:type="spellStart"/>
      <w:r w:rsidRPr="00EF1F6F">
        <w:t>L</w:t>
      </w:r>
      <w:r w:rsidRPr="00EF1F6F">
        <w:rPr>
          <w:vertAlign w:val="subscript"/>
        </w:rPr>
        <w:t>Aeq</w:t>
      </w:r>
      <w:proofErr w:type="spellEnd"/>
      <w:r w:rsidRPr="00EF1F6F">
        <w:t xml:space="preserve"> usytuowano w siatce receptorów wokół obiektu </w:t>
      </w:r>
    </w:p>
    <w:p w:rsidR="00396724" w:rsidRPr="00FE65E7" w:rsidRDefault="00396724" w:rsidP="00396724">
      <w:pPr>
        <w:numPr>
          <w:ilvl w:val="0"/>
          <w:numId w:val="37"/>
        </w:numPr>
        <w:spacing w:after="0"/>
        <w:jc w:val="both"/>
        <w:rPr>
          <w:color w:val="FF0000"/>
        </w:rPr>
      </w:pPr>
      <w:r w:rsidRPr="00FE65E7">
        <w:rPr>
          <w:color w:val="FF0000"/>
        </w:rPr>
        <w:t xml:space="preserve">Źródła hałasu na mapach oznaczone są czerwonymi kropkami (umieszczenie symboli sprawia że mapa jest nie czytelna). W załączeniu </w:t>
      </w:r>
      <w:r w:rsidR="00FE65E7" w:rsidRPr="00FE65E7">
        <w:rPr>
          <w:color w:val="FF0000"/>
        </w:rPr>
        <w:t xml:space="preserve">do pisma </w:t>
      </w:r>
      <w:r w:rsidRPr="00FE65E7">
        <w:rPr>
          <w:color w:val="FF0000"/>
        </w:rPr>
        <w:t xml:space="preserve">przedstawiono dodatkowe mapy z zaznaczonymi źródłami emisji </w:t>
      </w:r>
      <w:r w:rsidR="00FE65E7" w:rsidRPr="00FE65E7">
        <w:rPr>
          <w:color w:val="FF0000"/>
        </w:rPr>
        <w:t>– załącznik nr 11</w:t>
      </w:r>
    </w:p>
    <w:p w:rsidR="00396724" w:rsidRPr="00EF1F6F" w:rsidRDefault="00396724" w:rsidP="00396724">
      <w:pPr>
        <w:numPr>
          <w:ilvl w:val="0"/>
          <w:numId w:val="37"/>
        </w:numPr>
        <w:spacing w:after="0"/>
        <w:jc w:val="both"/>
      </w:pPr>
      <w:r w:rsidRPr="00EF1F6F">
        <w:t xml:space="preserve">Przedstawione na mapie akustycznej izofony posiadają opis wartości </w:t>
      </w:r>
    </w:p>
    <w:p w:rsidR="00396724" w:rsidRPr="00EF1F6F" w:rsidRDefault="00396724" w:rsidP="00396724">
      <w:pPr>
        <w:numPr>
          <w:ilvl w:val="0"/>
          <w:numId w:val="37"/>
        </w:numPr>
        <w:spacing w:after="0"/>
        <w:jc w:val="both"/>
      </w:pPr>
      <w:r w:rsidRPr="00EF1F6F">
        <w:t>Przedstawione na mapie akustycznej punkty kontrolne posiadają opis wartości</w:t>
      </w:r>
    </w:p>
    <w:p w:rsidR="00396724" w:rsidRPr="00EF1F6F" w:rsidRDefault="00396724" w:rsidP="00396724">
      <w:pPr>
        <w:spacing w:after="0"/>
        <w:jc w:val="both"/>
      </w:pPr>
    </w:p>
    <w:p w:rsidR="00396724" w:rsidRPr="00EF1F6F" w:rsidRDefault="00396724" w:rsidP="00396724">
      <w:pPr>
        <w:spacing w:after="0"/>
        <w:jc w:val="both"/>
      </w:pPr>
      <w:r w:rsidRPr="00EF1F6F">
        <w:t xml:space="preserve">Ocena warunków akustycznych wokół przedsięwzięcia (analiza trzech faz inwestycji budowy, eksploatacji oraz likwidacji chlewni). Do </w:t>
      </w:r>
      <w:r w:rsidR="00EF1F6F">
        <w:t>pisma</w:t>
      </w:r>
      <w:r w:rsidRPr="00EF1F6F">
        <w:t xml:space="preserve"> dołączono osobną mapę z zaznaczonymi nr pasów zieleni oraz źródeł emisji.</w:t>
      </w:r>
    </w:p>
    <w:p w:rsidR="00396724" w:rsidRPr="00D73CD8" w:rsidRDefault="00396724" w:rsidP="00396724">
      <w:pPr>
        <w:spacing w:after="0"/>
        <w:jc w:val="both"/>
        <w:rPr>
          <w:color w:val="FF0000"/>
        </w:rPr>
      </w:pPr>
    </w:p>
    <w:p w:rsidR="00396724" w:rsidRPr="00EF1F6F" w:rsidRDefault="00396724" w:rsidP="00396724">
      <w:pPr>
        <w:pStyle w:val="Tekstpodstawowywcity21"/>
        <w:spacing w:line="276" w:lineRule="auto"/>
        <w:rPr>
          <w:rFonts w:ascii="Times New Roman" w:hAnsi="Times New Roman" w:cs="Times New Roman"/>
          <w:sz w:val="24"/>
          <w:szCs w:val="24"/>
          <w:lang w:val="pl-PL"/>
        </w:rPr>
      </w:pPr>
      <w:r w:rsidRPr="00EF1F6F">
        <w:rPr>
          <w:rFonts w:ascii="Times New Roman" w:hAnsi="Times New Roman" w:cs="Times New Roman"/>
          <w:sz w:val="24"/>
          <w:szCs w:val="24"/>
          <w:lang w:val="pl-PL"/>
        </w:rPr>
        <w:t>Z przeprowadzonej analizy zasięgu uciążliwości hałasu w otoczeniu projektowanej inwestycji wynika, że eksploatacja instalacji (przyjmując wariant najmniej korzystny - we wzajemnym skompensowanym oddziaływaniu wszystkich źródeł), nie będzie stanowiła nadmiernej uciążliwości hałasowej dla środowiska oraz życia i zdrowia ludzi (porze dziennej, jak i nocnej). Pojazdy będące źródłem hałasu w założeniach programowych zostały umiejscowione na terenie otwartym (nie osłonięte ekranami w odniesieniu do terenów zamieszkałych). Ponadto, w rzeczywistości wszelkie prace związane z wykorzystaniem pojazdów będą odbywały się jedynie w porze dziennej.</w:t>
      </w:r>
    </w:p>
    <w:p w:rsidR="00396724" w:rsidRPr="00EF1F6F" w:rsidRDefault="00396724" w:rsidP="00396724">
      <w:pPr>
        <w:spacing w:after="0"/>
        <w:jc w:val="both"/>
        <w:rPr>
          <w:szCs w:val="24"/>
        </w:rPr>
      </w:pPr>
      <w:r w:rsidRPr="00EF1F6F">
        <w:rPr>
          <w:szCs w:val="24"/>
        </w:rPr>
        <w:t xml:space="preserve">Na terenie zabudowy mieszkaniowej  na wysokości 1,5 m oraz 4 m  w porze dziennej i  nocnej przewidywany poziom hałasu, związanego z eksploatacją, nie będzie przekraczał 37,5 </w:t>
      </w:r>
      <w:proofErr w:type="spellStart"/>
      <w:r w:rsidRPr="00EF1F6F">
        <w:rPr>
          <w:szCs w:val="24"/>
        </w:rPr>
        <w:t>dB</w:t>
      </w:r>
      <w:proofErr w:type="spellEnd"/>
      <w:r w:rsidRPr="00EF1F6F">
        <w:rPr>
          <w:szCs w:val="24"/>
        </w:rPr>
        <w:t>.</w:t>
      </w:r>
    </w:p>
    <w:p w:rsidR="00396724" w:rsidRPr="00EF1F6F" w:rsidRDefault="00396724" w:rsidP="00396724">
      <w:pPr>
        <w:spacing w:after="0"/>
        <w:jc w:val="both"/>
        <w:rPr>
          <w:szCs w:val="24"/>
        </w:rPr>
      </w:pPr>
      <w:r w:rsidRPr="00EF1F6F">
        <w:rPr>
          <w:szCs w:val="24"/>
        </w:rPr>
        <w:t xml:space="preserve">Hałas emitowany w trakcie fazy budowy oraz fazy likwidacji obiektów wiąże się przede wszystkim z nasilonym ruchem pojazdów ciężarowych oraz maszyn budowlanych. Zaprezentowany najmniej korzystny wariant eksploatacji (dotyczący emisji hałasu), uwzględnia tego typu źródła hałasu. Założono że jednocześnie na terenie gospodarstwa znajdzie się kilka pojazdów ciężarowych i maszyn budowlanych, co może obrazować fazę budowy oraz likwidacji. Prace związane z budową i likwidacją obiektu odbywać się będą jedynie w porze dziennej, w krótkim okresie czasu (kilka miesięcy). W związku z tym należy </w:t>
      </w:r>
      <w:r w:rsidRPr="00EF1F6F">
        <w:rPr>
          <w:szCs w:val="24"/>
        </w:rPr>
        <w:lastRenderedPageBreak/>
        <w:t xml:space="preserve">uznać, że w trakcie wykonywania prac budowlano-likwidacyjnych nie zostanie przekroczony dopuszczalny poziom hałasu na otaczających terenach. </w:t>
      </w:r>
    </w:p>
    <w:p w:rsidR="00017C89" w:rsidRPr="00EF1F6F" w:rsidRDefault="00017C89"/>
    <w:p w:rsidR="00017C89" w:rsidRPr="00D73CD8" w:rsidRDefault="00017C89">
      <w:pPr>
        <w:rPr>
          <w:color w:val="FF0000"/>
        </w:rPr>
      </w:pPr>
    </w:p>
    <w:p w:rsidR="00017C89" w:rsidRPr="00D73CD8" w:rsidRDefault="00017C89">
      <w:pPr>
        <w:rPr>
          <w:color w:val="FF0000"/>
        </w:rPr>
      </w:pPr>
    </w:p>
    <w:sectPr w:rsidR="00017C89" w:rsidRPr="00D73CD8" w:rsidSect="007D610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0A8" w:rsidRDefault="004C50A8" w:rsidP="00CB62B7">
      <w:pPr>
        <w:spacing w:after="0" w:line="240" w:lineRule="auto"/>
      </w:pPr>
      <w:r>
        <w:separator/>
      </w:r>
    </w:p>
  </w:endnote>
  <w:endnote w:type="continuationSeparator" w:id="0">
    <w:p w:rsidR="004C50A8" w:rsidRDefault="004C50A8" w:rsidP="00CB6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ce">
    <w:altName w:val="Times New Roman"/>
    <w:charset w:val="EE"/>
    <w:family w:val="auto"/>
    <w:pitch w:val="variable"/>
  </w:font>
  <w:font w:name="Albertus Medium">
    <w:panose1 w:val="00000000000000000000"/>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5427411"/>
      <w:docPartObj>
        <w:docPartGallery w:val="Page Numbers (Bottom of Page)"/>
        <w:docPartUnique/>
      </w:docPartObj>
    </w:sdtPr>
    <w:sdtEndPr/>
    <w:sdtContent>
      <w:p w:rsidR="00CB62B7" w:rsidRDefault="00CB62B7">
        <w:pPr>
          <w:pStyle w:val="Stopka"/>
          <w:jc w:val="right"/>
        </w:pPr>
        <w:r>
          <w:fldChar w:fldCharType="begin"/>
        </w:r>
        <w:r>
          <w:instrText>PAGE   \* MERGEFORMAT</w:instrText>
        </w:r>
        <w:r>
          <w:fldChar w:fldCharType="separate"/>
        </w:r>
        <w:r w:rsidR="00B53DEA">
          <w:rPr>
            <w:noProof/>
          </w:rPr>
          <w:t>62</w:t>
        </w:r>
        <w:r>
          <w:fldChar w:fldCharType="end"/>
        </w:r>
      </w:p>
    </w:sdtContent>
  </w:sdt>
  <w:p w:rsidR="00CB62B7" w:rsidRDefault="00CB62B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0A8" w:rsidRDefault="004C50A8" w:rsidP="00CB62B7">
      <w:pPr>
        <w:spacing w:after="0" w:line="240" w:lineRule="auto"/>
      </w:pPr>
      <w:r>
        <w:separator/>
      </w:r>
    </w:p>
  </w:footnote>
  <w:footnote w:type="continuationSeparator" w:id="0">
    <w:p w:rsidR="004C50A8" w:rsidRDefault="004C50A8" w:rsidP="00CB62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bullet"/>
      <w:lvlText w:val=""/>
      <w:lvlJc w:val="left"/>
      <w:pPr>
        <w:tabs>
          <w:tab w:val="num" w:pos="926"/>
        </w:tabs>
        <w:ind w:left="926" w:hanging="360"/>
      </w:pPr>
      <w:rPr>
        <w:rFonts w:ascii="Symbol" w:hAnsi="Symbol" w:cs="Symbol"/>
      </w:rPr>
    </w:lvl>
  </w:abstractNum>
  <w:abstractNum w:abstractNumId="1">
    <w:nsid w:val="00000007"/>
    <w:multiLevelType w:val="singleLevel"/>
    <w:tmpl w:val="00000007"/>
    <w:name w:val="WW8Num7"/>
    <w:lvl w:ilvl="0">
      <w:start w:val="1"/>
      <w:numFmt w:val="bullet"/>
      <w:lvlText w:val="-"/>
      <w:lvlJc w:val="left"/>
      <w:pPr>
        <w:tabs>
          <w:tab w:val="num" w:pos="0"/>
        </w:tabs>
        <w:ind w:left="720" w:hanging="360"/>
      </w:pPr>
      <w:rPr>
        <w:rFonts w:ascii="Times New Roman" w:hAnsi="Times New Roman" w:cs="Wingdings"/>
      </w:rPr>
    </w:lvl>
  </w:abstractNum>
  <w:abstractNum w:abstractNumId="2">
    <w:nsid w:val="00000008"/>
    <w:multiLevelType w:val="singleLevel"/>
    <w:tmpl w:val="00000008"/>
    <w:name w:val="WW8Num8"/>
    <w:lvl w:ilvl="0">
      <w:start w:val="1"/>
      <w:numFmt w:val="bullet"/>
      <w:lvlText w:val=""/>
      <w:lvlJc w:val="left"/>
      <w:pPr>
        <w:tabs>
          <w:tab w:val="num" w:pos="360"/>
        </w:tabs>
        <w:ind w:left="360" w:hanging="360"/>
      </w:pPr>
      <w:rPr>
        <w:rFonts w:ascii="Symbol" w:hAnsi="Symbol" w:cs="Symbol"/>
      </w:rPr>
    </w:lvl>
  </w:abstractNum>
  <w:abstractNum w:abstractNumId="3">
    <w:nsid w:val="0000000B"/>
    <w:multiLevelType w:val="singleLevel"/>
    <w:tmpl w:val="0000000B"/>
    <w:name w:val="WW8Num11"/>
    <w:lvl w:ilvl="0">
      <w:start w:val="1"/>
      <w:numFmt w:val="bullet"/>
      <w:lvlText w:val="-"/>
      <w:lvlJc w:val="left"/>
      <w:pPr>
        <w:tabs>
          <w:tab w:val="num" w:pos="360"/>
        </w:tabs>
        <w:ind w:left="360" w:hanging="360"/>
      </w:pPr>
      <w:rPr>
        <w:rFonts w:ascii="Times New Roman" w:hAnsi="Times New Roman" w:cs="Times New Roman"/>
      </w:rPr>
    </w:lvl>
  </w:abstractNum>
  <w:abstractNum w:abstractNumId="4">
    <w:nsid w:val="0000000E"/>
    <w:multiLevelType w:val="singleLevel"/>
    <w:tmpl w:val="0000000E"/>
    <w:name w:val="WW8Num14"/>
    <w:lvl w:ilvl="0">
      <w:start w:val="1"/>
      <w:numFmt w:val="bullet"/>
      <w:lvlText w:val="-"/>
      <w:lvlJc w:val="left"/>
      <w:pPr>
        <w:tabs>
          <w:tab w:val="num" w:pos="360"/>
        </w:tabs>
        <w:ind w:left="360" w:hanging="360"/>
      </w:pPr>
      <w:rPr>
        <w:rFonts w:ascii="Times New Roman" w:hAnsi="Times New Roman" w:cs="Times New Roman"/>
      </w:rPr>
    </w:lvl>
  </w:abstractNum>
  <w:abstractNum w:abstractNumId="5">
    <w:nsid w:val="00000015"/>
    <w:multiLevelType w:val="multilevel"/>
    <w:tmpl w:val="00000015"/>
    <w:name w:val="WW8Num21"/>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pStyle w:val="Nagwek5"/>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6"/>
    <w:multiLevelType w:val="multilevel"/>
    <w:tmpl w:val="00000016"/>
    <w:name w:val="WW8Num22"/>
    <w:lvl w:ilvl="0">
      <w:start w:val="1"/>
      <w:numFmt w:val="bullet"/>
      <w:lvlText w:val=""/>
      <w:lvlJc w:val="left"/>
      <w:pPr>
        <w:tabs>
          <w:tab w:val="num" w:pos="720"/>
        </w:tabs>
        <w:ind w:left="720" w:hanging="360"/>
      </w:pPr>
      <w:rPr>
        <w:rFonts w:ascii="Symbol" w:hAnsi="Symbol" w:cs="Wingdings"/>
      </w:rPr>
    </w:lvl>
    <w:lvl w:ilvl="1">
      <w:start w:val="1"/>
      <w:numFmt w:val="bullet"/>
      <w:lvlText w:val=""/>
      <w:lvlJc w:val="left"/>
      <w:pPr>
        <w:tabs>
          <w:tab w:val="num" w:pos="1080"/>
        </w:tabs>
        <w:ind w:left="1080" w:hanging="360"/>
      </w:pPr>
      <w:rPr>
        <w:rFonts w:ascii="Symbol" w:hAnsi="Symbol" w:cs="Wingdings"/>
      </w:rPr>
    </w:lvl>
    <w:lvl w:ilvl="2">
      <w:start w:val="1"/>
      <w:numFmt w:val="bullet"/>
      <w:lvlText w:val=""/>
      <w:lvlJc w:val="left"/>
      <w:pPr>
        <w:tabs>
          <w:tab w:val="num" w:pos="1440"/>
        </w:tabs>
        <w:ind w:left="1440" w:hanging="360"/>
      </w:pPr>
      <w:rPr>
        <w:rFonts w:ascii="Symbol" w:hAnsi="Symbol" w:cs="Wingdings"/>
      </w:rPr>
    </w:lvl>
    <w:lvl w:ilvl="3">
      <w:start w:val="1"/>
      <w:numFmt w:val="bullet"/>
      <w:lvlText w:val=""/>
      <w:lvlJc w:val="left"/>
      <w:pPr>
        <w:tabs>
          <w:tab w:val="num" w:pos="1800"/>
        </w:tabs>
        <w:ind w:left="1800" w:hanging="360"/>
      </w:pPr>
      <w:rPr>
        <w:rFonts w:ascii="Symbol" w:hAnsi="Symbol" w:cs="Wingdings"/>
      </w:rPr>
    </w:lvl>
    <w:lvl w:ilvl="4">
      <w:start w:val="1"/>
      <w:numFmt w:val="bullet"/>
      <w:lvlText w:val=""/>
      <w:lvlJc w:val="left"/>
      <w:pPr>
        <w:tabs>
          <w:tab w:val="num" w:pos="2160"/>
        </w:tabs>
        <w:ind w:left="2160" w:hanging="360"/>
      </w:pPr>
      <w:rPr>
        <w:rFonts w:ascii="Symbol" w:hAnsi="Symbol" w:cs="Wingdings"/>
      </w:rPr>
    </w:lvl>
    <w:lvl w:ilvl="5">
      <w:start w:val="1"/>
      <w:numFmt w:val="bullet"/>
      <w:lvlText w:val=""/>
      <w:lvlJc w:val="left"/>
      <w:pPr>
        <w:tabs>
          <w:tab w:val="num" w:pos="2520"/>
        </w:tabs>
        <w:ind w:left="2520" w:hanging="360"/>
      </w:pPr>
      <w:rPr>
        <w:rFonts w:ascii="Symbol" w:hAnsi="Symbol" w:cs="Wingdings"/>
      </w:rPr>
    </w:lvl>
    <w:lvl w:ilvl="6">
      <w:start w:val="1"/>
      <w:numFmt w:val="bullet"/>
      <w:lvlText w:val=""/>
      <w:lvlJc w:val="left"/>
      <w:pPr>
        <w:tabs>
          <w:tab w:val="num" w:pos="2880"/>
        </w:tabs>
        <w:ind w:left="2880" w:hanging="360"/>
      </w:pPr>
      <w:rPr>
        <w:rFonts w:ascii="Symbol" w:hAnsi="Symbol" w:cs="Wingdings"/>
      </w:rPr>
    </w:lvl>
    <w:lvl w:ilvl="7">
      <w:start w:val="1"/>
      <w:numFmt w:val="bullet"/>
      <w:lvlText w:val=""/>
      <w:lvlJc w:val="left"/>
      <w:pPr>
        <w:tabs>
          <w:tab w:val="num" w:pos="3240"/>
        </w:tabs>
        <w:ind w:left="3240" w:hanging="360"/>
      </w:pPr>
      <w:rPr>
        <w:rFonts w:ascii="Symbol" w:hAnsi="Symbol" w:cs="Wingdings"/>
      </w:rPr>
    </w:lvl>
    <w:lvl w:ilvl="8">
      <w:start w:val="1"/>
      <w:numFmt w:val="bullet"/>
      <w:lvlText w:val=""/>
      <w:lvlJc w:val="left"/>
      <w:pPr>
        <w:tabs>
          <w:tab w:val="num" w:pos="3600"/>
        </w:tabs>
        <w:ind w:left="3600" w:hanging="360"/>
      </w:pPr>
      <w:rPr>
        <w:rFonts w:ascii="Symbol" w:hAnsi="Symbol" w:cs="Wingdings"/>
      </w:rPr>
    </w:lvl>
  </w:abstractNum>
  <w:abstractNum w:abstractNumId="7">
    <w:nsid w:val="00000017"/>
    <w:multiLevelType w:val="multilevel"/>
    <w:tmpl w:val="00000017"/>
    <w:name w:val="WW8Num23"/>
    <w:lvl w:ilvl="0">
      <w:start w:val="1"/>
      <w:numFmt w:val="bullet"/>
      <w:lvlText w:val=""/>
      <w:lvlJc w:val="left"/>
      <w:pPr>
        <w:tabs>
          <w:tab w:val="num" w:pos="720"/>
        </w:tabs>
        <w:ind w:left="720" w:hanging="360"/>
      </w:pPr>
      <w:rPr>
        <w:rFonts w:ascii="Symbol" w:hAnsi="Symbol" w:cs="Symbol"/>
        <w:color w:val="000000"/>
      </w:rPr>
    </w:lvl>
    <w:lvl w:ilvl="1">
      <w:start w:val="1"/>
      <w:numFmt w:val="bullet"/>
      <w:lvlText w:val=""/>
      <w:lvlJc w:val="left"/>
      <w:pPr>
        <w:tabs>
          <w:tab w:val="num" w:pos="1080"/>
        </w:tabs>
        <w:ind w:left="1080" w:hanging="360"/>
      </w:pPr>
      <w:rPr>
        <w:rFonts w:ascii="Symbol" w:hAnsi="Symbol" w:cs="Symbol"/>
        <w:color w:val="000000"/>
      </w:rPr>
    </w:lvl>
    <w:lvl w:ilvl="2">
      <w:start w:val="1"/>
      <w:numFmt w:val="bullet"/>
      <w:lvlText w:val=""/>
      <w:lvlJc w:val="left"/>
      <w:pPr>
        <w:tabs>
          <w:tab w:val="num" w:pos="1440"/>
        </w:tabs>
        <w:ind w:left="1440" w:hanging="360"/>
      </w:pPr>
      <w:rPr>
        <w:rFonts w:ascii="Symbol" w:hAnsi="Symbol" w:cs="Symbol"/>
        <w:color w:val="000000"/>
      </w:rPr>
    </w:lvl>
    <w:lvl w:ilvl="3">
      <w:start w:val="1"/>
      <w:numFmt w:val="bullet"/>
      <w:lvlText w:val=""/>
      <w:lvlJc w:val="left"/>
      <w:pPr>
        <w:tabs>
          <w:tab w:val="num" w:pos="1800"/>
        </w:tabs>
        <w:ind w:left="1800" w:hanging="360"/>
      </w:pPr>
      <w:rPr>
        <w:rFonts w:ascii="Symbol" w:hAnsi="Symbol" w:cs="Symbol"/>
        <w:color w:val="000000"/>
      </w:rPr>
    </w:lvl>
    <w:lvl w:ilvl="4">
      <w:start w:val="1"/>
      <w:numFmt w:val="bullet"/>
      <w:lvlText w:val=""/>
      <w:lvlJc w:val="left"/>
      <w:pPr>
        <w:tabs>
          <w:tab w:val="num" w:pos="2160"/>
        </w:tabs>
        <w:ind w:left="2160" w:hanging="360"/>
      </w:pPr>
      <w:rPr>
        <w:rFonts w:ascii="Symbol" w:hAnsi="Symbol" w:cs="Symbol"/>
        <w:color w:val="000000"/>
      </w:rPr>
    </w:lvl>
    <w:lvl w:ilvl="5">
      <w:start w:val="1"/>
      <w:numFmt w:val="bullet"/>
      <w:lvlText w:val=""/>
      <w:lvlJc w:val="left"/>
      <w:pPr>
        <w:tabs>
          <w:tab w:val="num" w:pos="2520"/>
        </w:tabs>
        <w:ind w:left="2520" w:hanging="360"/>
      </w:pPr>
      <w:rPr>
        <w:rFonts w:ascii="Symbol" w:hAnsi="Symbol" w:cs="Symbol"/>
        <w:color w:val="000000"/>
      </w:rPr>
    </w:lvl>
    <w:lvl w:ilvl="6">
      <w:start w:val="1"/>
      <w:numFmt w:val="bullet"/>
      <w:lvlText w:val=""/>
      <w:lvlJc w:val="left"/>
      <w:pPr>
        <w:tabs>
          <w:tab w:val="num" w:pos="2880"/>
        </w:tabs>
        <w:ind w:left="2880" w:hanging="360"/>
      </w:pPr>
      <w:rPr>
        <w:rFonts w:ascii="Symbol" w:hAnsi="Symbol" w:cs="Symbol"/>
        <w:color w:val="000000"/>
      </w:rPr>
    </w:lvl>
    <w:lvl w:ilvl="7">
      <w:start w:val="1"/>
      <w:numFmt w:val="bullet"/>
      <w:lvlText w:val=""/>
      <w:lvlJc w:val="left"/>
      <w:pPr>
        <w:tabs>
          <w:tab w:val="num" w:pos="3240"/>
        </w:tabs>
        <w:ind w:left="3240" w:hanging="360"/>
      </w:pPr>
      <w:rPr>
        <w:rFonts w:ascii="Symbol" w:hAnsi="Symbol" w:cs="Symbol"/>
        <w:color w:val="000000"/>
      </w:rPr>
    </w:lvl>
    <w:lvl w:ilvl="8">
      <w:start w:val="1"/>
      <w:numFmt w:val="bullet"/>
      <w:lvlText w:val=""/>
      <w:lvlJc w:val="left"/>
      <w:pPr>
        <w:tabs>
          <w:tab w:val="num" w:pos="3600"/>
        </w:tabs>
        <w:ind w:left="3600" w:hanging="360"/>
      </w:pPr>
      <w:rPr>
        <w:rFonts w:ascii="Symbol" w:hAnsi="Symbol" w:cs="Symbol"/>
        <w:color w:val="000000"/>
      </w:rPr>
    </w:lvl>
  </w:abstractNum>
  <w:abstractNum w:abstractNumId="8">
    <w:nsid w:val="0000001A"/>
    <w:multiLevelType w:val="multilevel"/>
    <w:tmpl w:val="0000001A"/>
    <w:name w:val="WW8Num26"/>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9">
    <w:nsid w:val="0000001B"/>
    <w:multiLevelType w:val="singleLevel"/>
    <w:tmpl w:val="0000001B"/>
    <w:name w:val="WW8Num27"/>
    <w:lvl w:ilvl="0">
      <w:start w:val="1"/>
      <w:numFmt w:val="decimal"/>
      <w:lvlText w:val="%1)"/>
      <w:lvlJc w:val="left"/>
      <w:pPr>
        <w:tabs>
          <w:tab w:val="num" w:pos="0"/>
        </w:tabs>
        <w:ind w:left="720" w:hanging="360"/>
      </w:pPr>
    </w:lvl>
  </w:abstractNum>
  <w:abstractNum w:abstractNumId="10">
    <w:nsid w:val="0000001C"/>
    <w:multiLevelType w:val="multilevel"/>
    <w:tmpl w:val="0000001C"/>
    <w:name w:val="WW8Num28"/>
    <w:lvl w:ilvl="0">
      <w:start w:val="1"/>
      <w:numFmt w:val="bullet"/>
      <w:lvlText w:val=""/>
      <w:lvlJc w:val="left"/>
      <w:pPr>
        <w:tabs>
          <w:tab w:val="num" w:pos="720"/>
        </w:tabs>
        <w:ind w:left="720" w:hanging="360"/>
      </w:pPr>
      <w:rPr>
        <w:rFonts w:ascii="Symbol" w:hAnsi="Symbol" w:cs="Times New Roman"/>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1">
    <w:nsid w:val="0000001D"/>
    <w:multiLevelType w:val="multilevel"/>
    <w:tmpl w:val="0000001D"/>
    <w:name w:val="WW8Num29"/>
    <w:lvl w:ilvl="0">
      <w:start w:val="1"/>
      <w:numFmt w:val="bullet"/>
      <w:lvlText w:val=""/>
      <w:lvlJc w:val="left"/>
      <w:pPr>
        <w:tabs>
          <w:tab w:val="num" w:pos="644"/>
        </w:tabs>
        <w:ind w:left="644"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2">
    <w:nsid w:val="0000001E"/>
    <w:multiLevelType w:val="multilevel"/>
    <w:tmpl w:val="0000001E"/>
    <w:name w:val="WW8Num30"/>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3">
    <w:nsid w:val="00000020"/>
    <w:multiLevelType w:val="multilevel"/>
    <w:tmpl w:val="00000020"/>
    <w:name w:val="WW8Num33"/>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4">
    <w:nsid w:val="00000021"/>
    <w:multiLevelType w:val="multilevel"/>
    <w:tmpl w:val="00000021"/>
    <w:name w:val="WW8Num34"/>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5">
    <w:nsid w:val="00000023"/>
    <w:multiLevelType w:val="multilevel"/>
    <w:tmpl w:val="00000023"/>
    <w:name w:val="WW8Num36"/>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Symbol" w:hAnsi="Symbol" w:cs="Arial"/>
      </w:rPr>
    </w:lvl>
    <w:lvl w:ilvl="2">
      <w:start w:val="1"/>
      <w:numFmt w:val="bullet"/>
      <w:lvlText w:val=""/>
      <w:lvlJc w:val="left"/>
      <w:pPr>
        <w:tabs>
          <w:tab w:val="num" w:pos="1440"/>
        </w:tabs>
        <w:ind w:left="1440" w:hanging="360"/>
      </w:pPr>
      <w:rPr>
        <w:rFonts w:ascii="Symbol" w:hAnsi="Symbol" w:cs="Aria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Symbol" w:hAnsi="Symbol" w:cs="Arial"/>
      </w:rPr>
    </w:lvl>
    <w:lvl w:ilvl="5">
      <w:start w:val="1"/>
      <w:numFmt w:val="bullet"/>
      <w:lvlText w:val=""/>
      <w:lvlJc w:val="left"/>
      <w:pPr>
        <w:tabs>
          <w:tab w:val="num" w:pos="2520"/>
        </w:tabs>
        <w:ind w:left="2520" w:hanging="360"/>
      </w:pPr>
      <w:rPr>
        <w:rFonts w:ascii="Symbol" w:hAnsi="Symbol" w:cs="Aria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Symbol" w:hAnsi="Symbol" w:cs="Arial"/>
      </w:rPr>
    </w:lvl>
    <w:lvl w:ilvl="8">
      <w:start w:val="1"/>
      <w:numFmt w:val="bullet"/>
      <w:lvlText w:val=""/>
      <w:lvlJc w:val="left"/>
      <w:pPr>
        <w:tabs>
          <w:tab w:val="num" w:pos="3600"/>
        </w:tabs>
        <w:ind w:left="3600" w:hanging="360"/>
      </w:pPr>
      <w:rPr>
        <w:rFonts w:ascii="Symbol" w:hAnsi="Symbol" w:cs="Arial"/>
      </w:rPr>
    </w:lvl>
  </w:abstractNum>
  <w:abstractNum w:abstractNumId="16">
    <w:nsid w:val="0000002C"/>
    <w:multiLevelType w:val="multilevel"/>
    <w:tmpl w:val="0000002C"/>
    <w:name w:val="WW8Num45"/>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080"/>
        </w:tabs>
        <w:ind w:left="1080" w:hanging="360"/>
      </w:pPr>
      <w:rPr>
        <w:rFonts w:ascii="Symbol" w:hAnsi="Symbol" w:cs="Symbol"/>
        <w:sz w:val="20"/>
      </w:rPr>
    </w:lvl>
    <w:lvl w:ilvl="2">
      <w:start w:val="1"/>
      <w:numFmt w:val="bullet"/>
      <w:lvlText w:val=""/>
      <w:lvlJc w:val="left"/>
      <w:pPr>
        <w:tabs>
          <w:tab w:val="num" w:pos="1440"/>
        </w:tabs>
        <w:ind w:left="1440" w:hanging="360"/>
      </w:pPr>
      <w:rPr>
        <w:rFonts w:ascii="Symbol" w:hAnsi="Symbol" w:cs="Symbol"/>
        <w:sz w:val="20"/>
      </w:rPr>
    </w:lvl>
    <w:lvl w:ilvl="3">
      <w:start w:val="1"/>
      <w:numFmt w:val="bullet"/>
      <w:lvlText w:val=""/>
      <w:lvlJc w:val="left"/>
      <w:pPr>
        <w:tabs>
          <w:tab w:val="num" w:pos="1800"/>
        </w:tabs>
        <w:ind w:left="1800" w:hanging="360"/>
      </w:pPr>
      <w:rPr>
        <w:rFonts w:ascii="Symbol" w:hAnsi="Symbol" w:cs="Symbol"/>
        <w:sz w:val="20"/>
      </w:rPr>
    </w:lvl>
    <w:lvl w:ilvl="4">
      <w:start w:val="1"/>
      <w:numFmt w:val="bullet"/>
      <w:lvlText w:val=""/>
      <w:lvlJc w:val="left"/>
      <w:pPr>
        <w:tabs>
          <w:tab w:val="num" w:pos="2160"/>
        </w:tabs>
        <w:ind w:left="2160" w:hanging="360"/>
      </w:pPr>
      <w:rPr>
        <w:rFonts w:ascii="Symbol" w:hAnsi="Symbol" w:cs="Symbol"/>
        <w:sz w:val="20"/>
      </w:rPr>
    </w:lvl>
    <w:lvl w:ilvl="5">
      <w:start w:val="1"/>
      <w:numFmt w:val="bullet"/>
      <w:lvlText w:val=""/>
      <w:lvlJc w:val="left"/>
      <w:pPr>
        <w:tabs>
          <w:tab w:val="num" w:pos="2520"/>
        </w:tabs>
        <w:ind w:left="2520" w:hanging="360"/>
      </w:pPr>
      <w:rPr>
        <w:rFonts w:ascii="Symbol" w:hAnsi="Symbol" w:cs="Symbol"/>
        <w:sz w:val="20"/>
      </w:rPr>
    </w:lvl>
    <w:lvl w:ilvl="6">
      <w:start w:val="1"/>
      <w:numFmt w:val="bullet"/>
      <w:lvlText w:val=""/>
      <w:lvlJc w:val="left"/>
      <w:pPr>
        <w:tabs>
          <w:tab w:val="num" w:pos="2880"/>
        </w:tabs>
        <w:ind w:left="2880" w:hanging="360"/>
      </w:pPr>
      <w:rPr>
        <w:rFonts w:ascii="Symbol" w:hAnsi="Symbol" w:cs="Symbol"/>
        <w:sz w:val="20"/>
      </w:rPr>
    </w:lvl>
    <w:lvl w:ilvl="7">
      <w:start w:val="1"/>
      <w:numFmt w:val="bullet"/>
      <w:lvlText w:val=""/>
      <w:lvlJc w:val="left"/>
      <w:pPr>
        <w:tabs>
          <w:tab w:val="num" w:pos="3240"/>
        </w:tabs>
        <w:ind w:left="3240" w:hanging="360"/>
      </w:pPr>
      <w:rPr>
        <w:rFonts w:ascii="Symbol" w:hAnsi="Symbol" w:cs="Symbol"/>
        <w:sz w:val="20"/>
      </w:rPr>
    </w:lvl>
    <w:lvl w:ilvl="8">
      <w:start w:val="1"/>
      <w:numFmt w:val="bullet"/>
      <w:lvlText w:val=""/>
      <w:lvlJc w:val="left"/>
      <w:pPr>
        <w:tabs>
          <w:tab w:val="num" w:pos="3600"/>
        </w:tabs>
        <w:ind w:left="3600" w:hanging="360"/>
      </w:pPr>
      <w:rPr>
        <w:rFonts w:ascii="Symbol" w:hAnsi="Symbol" w:cs="Symbol"/>
        <w:sz w:val="20"/>
      </w:rPr>
    </w:lvl>
  </w:abstractNum>
  <w:abstractNum w:abstractNumId="17">
    <w:nsid w:val="00BA142C"/>
    <w:multiLevelType w:val="hybridMultilevel"/>
    <w:tmpl w:val="2A94FD6A"/>
    <w:lvl w:ilvl="0" w:tplc="04150001">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8">
    <w:nsid w:val="04586460"/>
    <w:multiLevelType w:val="multilevel"/>
    <w:tmpl w:val="0F906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0E447B35"/>
    <w:multiLevelType w:val="hybridMultilevel"/>
    <w:tmpl w:val="2E2E16D0"/>
    <w:lvl w:ilvl="0" w:tplc="5930DA6E">
      <w:start w:val="1"/>
      <w:numFmt w:val="lowerLetter"/>
      <w:lvlText w:val="%1)"/>
      <w:lvlJc w:val="left"/>
      <w:pPr>
        <w:ind w:left="1106" w:hanging="36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20">
    <w:nsid w:val="14286A22"/>
    <w:multiLevelType w:val="hybridMultilevel"/>
    <w:tmpl w:val="96A262A2"/>
    <w:lvl w:ilvl="0" w:tplc="0000000B">
      <w:start w:val="1"/>
      <w:numFmt w:val="bullet"/>
      <w:lvlText w:val="-"/>
      <w:lvlJc w:val="left"/>
      <w:pPr>
        <w:ind w:left="720" w:hanging="360"/>
      </w:pPr>
      <w:rPr>
        <w:rFonts w:ascii="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143440FD"/>
    <w:multiLevelType w:val="singleLevel"/>
    <w:tmpl w:val="0000001B"/>
    <w:lvl w:ilvl="0">
      <w:start w:val="1"/>
      <w:numFmt w:val="decimal"/>
      <w:lvlText w:val="%1)"/>
      <w:lvlJc w:val="left"/>
      <w:pPr>
        <w:tabs>
          <w:tab w:val="num" w:pos="0"/>
        </w:tabs>
        <w:ind w:left="720" w:hanging="360"/>
      </w:pPr>
    </w:lvl>
  </w:abstractNum>
  <w:abstractNum w:abstractNumId="22">
    <w:nsid w:val="1DCC4227"/>
    <w:multiLevelType w:val="hybridMultilevel"/>
    <w:tmpl w:val="C2385000"/>
    <w:lvl w:ilvl="0" w:tplc="0415000F">
      <w:start w:val="1"/>
      <w:numFmt w:val="decimal"/>
      <w:lvlText w:val="%1."/>
      <w:lvlJc w:val="left"/>
      <w:pPr>
        <w:ind w:left="360" w:hanging="360"/>
      </w:pPr>
      <w:rPr>
        <w:rFonts w:hint="default"/>
        <w:color w:val="auto"/>
      </w:rPr>
    </w:lvl>
    <w:lvl w:ilvl="1" w:tplc="D3FADD04">
      <w:start w:val="1"/>
      <w:numFmt w:val="bullet"/>
      <w:lvlText w:val=""/>
      <w:lvlJc w:val="left"/>
      <w:pPr>
        <w:ind w:left="1080" w:hanging="360"/>
      </w:pPr>
      <w:rPr>
        <w:rFonts w:ascii="Symbol" w:hAnsi="Symbol" w:hint="default"/>
        <w:color w:val="auto"/>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nsid w:val="2333087F"/>
    <w:multiLevelType w:val="hybridMultilevel"/>
    <w:tmpl w:val="7504AB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39F4E25"/>
    <w:multiLevelType w:val="singleLevel"/>
    <w:tmpl w:val="0000001B"/>
    <w:lvl w:ilvl="0">
      <w:start w:val="1"/>
      <w:numFmt w:val="decimal"/>
      <w:lvlText w:val="%1)"/>
      <w:lvlJc w:val="left"/>
      <w:pPr>
        <w:tabs>
          <w:tab w:val="num" w:pos="0"/>
        </w:tabs>
        <w:ind w:left="720" w:hanging="360"/>
      </w:pPr>
    </w:lvl>
  </w:abstractNum>
  <w:abstractNum w:abstractNumId="25">
    <w:nsid w:val="2A3F7EF8"/>
    <w:multiLevelType w:val="multilevel"/>
    <w:tmpl w:val="6A3AC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B075F62"/>
    <w:multiLevelType w:val="hybridMultilevel"/>
    <w:tmpl w:val="8EDC0A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4002DA1"/>
    <w:multiLevelType w:val="hybridMultilevel"/>
    <w:tmpl w:val="BBCCF4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0BD47D3"/>
    <w:multiLevelType w:val="hybridMultilevel"/>
    <w:tmpl w:val="DA742E86"/>
    <w:lvl w:ilvl="0" w:tplc="E8EE77F2">
      <w:start w:val="1"/>
      <w:numFmt w:val="decimal"/>
      <w:lvlText w:val="%1)"/>
      <w:lvlJc w:val="left"/>
      <w:pPr>
        <w:ind w:left="733" w:hanging="360"/>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29">
    <w:nsid w:val="42E76600"/>
    <w:multiLevelType w:val="hybridMultilevel"/>
    <w:tmpl w:val="9E164B20"/>
    <w:lvl w:ilvl="0" w:tplc="F558CCAC">
      <w:start w:val="1"/>
      <w:numFmt w:val="lowerLetter"/>
      <w:lvlText w:val="%1)"/>
      <w:lvlJc w:val="left"/>
      <w:pPr>
        <w:ind w:left="1106" w:hanging="36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30">
    <w:nsid w:val="44616DEC"/>
    <w:multiLevelType w:val="hybridMultilevel"/>
    <w:tmpl w:val="6DEA4AFC"/>
    <w:lvl w:ilvl="0" w:tplc="835272DA">
      <w:start w:val="1"/>
      <w:numFmt w:val="lowerLetter"/>
      <w:lvlText w:val="%1)"/>
      <w:lvlJc w:val="left"/>
      <w:pPr>
        <w:ind w:left="1106" w:hanging="36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31">
    <w:nsid w:val="4DF875C1"/>
    <w:multiLevelType w:val="hybridMultilevel"/>
    <w:tmpl w:val="97ECAF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FBB0D22"/>
    <w:multiLevelType w:val="hybridMultilevel"/>
    <w:tmpl w:val="9E50E206"/>
    <w:lvl w:ilvl="0" w:tplc="86CEF460">
      <w:start w:val="1"/>
      <w:numFmt w:val="lowerLetter"/>
      <w:lvlText w:val="%1)"/>
      <w:lvlJc w:val="left"/>
      <w:pPr>
        <w:ind w:left="1106" w:hanging="36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33">
    <w:nsid w:val="57E24FE9"/>
    <w:multiLevelType w:val="hybridMultilevel"/>
    <w:tmpl w:val="4D367AF4"/>
    <w:lvl w:ilvl="0" w:tplc="C832BEA4">
      <w:start w:val="1"/>
      <w:numFmt w:val="lowerLetter"/>
      <w:lvlText w:val="%1)"/>
      <w:lvlJc w:val="left"/>
      <w:pPr>
        <w:ind w:left="1106" w:hanging="36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34">
    <w:nsid w:val="5F9F16DD"/>
    <w:multiLevelType w:val="hybridMultilevel"/>
    <w:tmpl w:val="2D160F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5500873"/>
    <w:multiLevelType w:val="hybridMultilevel"/>
    <w:tmpl w:val="409295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78D4694"/>
    <w:multiLevelType w:val="hybridMultilevel"/>
    <w:tmpl w:val="A69ADB4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nsid w:val="6BAA361C"/>
    <w:multiLevelType w:val="singleLevel"/>
    <w:tmpl w:val="0000001B"/>
    <w:lvl w:ilvl="0">
      <w:start w:val="1"/>
      <w:numFmt w:val="decimal"/>
      <w:lvlText w:val="%1)"/>
      <w:lvlJc w:val="left"/>
      <w:pPr>
        <w:tabs>
          <w:tab w:val="num" w:pos="0"/>
        </w:tabs>
        <w:ind w:left="720" w:hanging="360"/>
      </w:pPr>
    </w:lvl>
  </w:abstractNum>
  <w:abstractNum w:abstractNumId="38">
    <w:nsid w:val="70176F4A"/>
    <w:multiLevelType w:val="hybridMultilevel"/>
    <w:tmpl w:val="AE0A2F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741B7387"/>
    <w:multiLevelType w:val="hybridMultilevel"/>
    <w:tmpl w:val="54D039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5BD2C56"/>
    <w:multiLevelType w:val="hybridMultilevel"/>
    <w:tmpl w:val="CF44FDCA"/>
    <w:lvl w:ilvl="0" w:tplc="B23ADBE0">
      <w:start w:val="1"/>
      <w:numFmt w:val="lowerLetter"/>
      <w:lvlText w:val="%1)"/>
      <w:lvlJc w:val="left"/>
      <w:pPr>
        <w:ind w:left="1106" w:hanging="36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num w:numId="1">
    <w:abstractNumId w:val="28"/>
  </w:num>
  <w:num w:numId="2">
    <w:abstractNumId w:val="29"/>
  </w:num>
  <w:num w:numId="3">
    <w:abstractNumId w:val="30"/>
  </w:num>
  <w:num w:numId="4">
    <w:abstractNumId w:val="33"/>
  </w:num>
  <w:num w:numId="5">
    <w:abstractNumId w:val="40"/>
  </w:num>
  <w:num w:numId="6">
    <w:abstractNumId w:val="32"/>
  </w:num>
  <w:num w:numId="7">
    <w:abstractNumId w:val="19"/>
  </w:num>
  <w:num w:numId="8">
    <w:abstractNumId w:val="26"/>
  </w:num>
  <w:num w:numId="9">
    <w:abstractNumId w:val="6"/>
  </w:num>
  <w:num w:numId="10">
    <w:abstractNumId w:val="38"/>
  </w:num>
  <w:num w:numId="11">
    <w:abstractNumId w:val="3"/>
  </w:num>
  <w:num w:numId="12">
    <w:abstractNumId w:val="4"/>
  </w:num>
  <w:num w:numId="13">
    <w:abstractNumId w:val="7"/>
  </w:num>
  <w:num w:numId="14">
    <w:abstractNumId w:val="18"/>
  </w:num>
  <w:num w:numId="15">
    <w:abstractNumId w:val="23"/>
  </w:num>
  <w:num w:numId="16">
    <w:abstractNumId w:val="17"/>
  </w:num>
  <w:num w:numId="17">
    <w:abstractNumId w:val="8"/>
  </w:num>
  <w:num w:numId="18">
    <w:abstractNumId w:val="15"/>
  </w:num>
  <w:num w:numId="19">
    <w:abstractNumId w:val="37"/>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
  </w:num>
  <w:num w:numId="23">
    <w:abstractNumId w:val="10"/>
  </w:num>
  <w:num w:numId="24">
    <w:abstractNumId w:val="34"/>
  </w:num>
  <w:num w:numId="25">
    <w:abstractNumId w:val="9"/>
  </w:num>
  <w:num w:numId="26">
    <w:abstractNumId w:val="5"/>
  </w:num>
  <w:num w:numId="27">
    <w:abstractNumId w:val="25"/>
  </w:num>
  <w:num w:numId="28">
    <w:abstractNumId w:val="36"/>
  </w:num>
  <w:num w:numId="29">
    <w:abstractNumId w:val="11"/>
  </w:num>
  <w:num w:numId="30">
    <w:abstractNumId w:val="0"/>
  </w:num>
  <w:num w:numId="31">
    <w:abstractNumId w:val="16"/>
  </w:num>
  <w:num w:numId="32">
    <w:abstractNumId w:val="13"/>
  </w:num>
  <w:num w:numId="33">
    <w:abstractNumId w:val="14"/>
  </w:num>
  <w:num w:numId="34">
    <w:abstractNumId w:val="35"/>
  </w:num>
  <w:num w:numId="35">
    <w:abstractNumId w:val="22"/>
  </w:num>
  <w:num w:numId="36">
    <w:abstractNumId w:val="12"/>
  </w:num>
  <w:num w:numId="37">
    <w:abstractNumId w:val="2"/>
  </w:num>
  <w:num w:numId="38">
    <w:abstractNumId w:val="20"/>
  </w:num>
  <w:num w:numId="39">
    <w:abstractNumId w:val="24"/>
  </w:num>
  <w:num w:numId="40">
    <w:abstractNumId w:val="31"/>
  </w:num>
  <w:num w:numId="41">
    <w:abstractNumId w:val="39"/>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726"/>
    <w:rsid w:val="00001201"/>
    <w:rsid w:val="00002608"/>
    <w:rsid w:val="000127D3"/>
    <w:rsid w:val="00015C48"/>
    <w:rsid w:val="00017C89"/>
    <w:rsid w:val="00025B83"/>
    <w:rsid w:val="00045EE2"/>
    <w:rsid w:val="000479B8"/>
    <w:rsid w:val="00070CAB"/>
    <w:rsid w:val="000A529B"/>
    <w:rsid w:val="000B6462"/>
    <w:rsid w:val="000C332F"/>
    <w:rsid w:val="000C7F34"/>
    <w:rsid w:val="000E1404"/>
    <w:rsid w:val="000E26F1"/>
    <w:rsid w:val="00104E10"/>
    <w:rsid w:val="00113FC1"/>
    <w:rsid w:val="001208E2"/>
    <w:rsid w:val="0013451E"/>
    <w:rsid w:val="001357B7"/>
    <w:rsid w:val="00155465"/>
    <w:rsid w:val="0019003F"/>
    <w:rsid w:val="001915E3"/>
    <w:rsid w:val="00197F76"/>
    <w:rsid w:val="001A67C5"/>
    <w:rsid w:val="001B0B24"/>
    <w:rsid w:val="001C0010"/>
    <w:rsid w:val="001C3A36"/>
    <w:rsid w:val="001D77A4"/>
    <w:rsid w:val="001E58F1"/>
    <w:rsid w:val="002046C5"/>
    <w:rsid w:val="0020607E"/>
    <w:rsid w:val="00223601"/>
    <w:rsid w:val="00260E59"/>
    <w:rsid w:val="0026674C"/>
    <w:rsid w:val="002770BF"/>
    <w:rsid w:val="00281B5B"/>
    <w:rsid w:val="0028487C"/>
    <w:rsid w:val="00290E4B"/>
    <w:rsid w:val="00295330"/>
    <w:rsid w:val="002B385D"/>
    <w:rsid w:val="002B46AA"/>
    <w:rsid w:val="002C2508"/>
    <w:rsid w:val="002C4AB5"/>
    <w:rsid w:val="002E0DF1"/>
    <w:rsid w:val="002F451A"/>
    <w:rsid w:val="00324AF4"/>
    <w:rsid w:val="00325234"/>
    <w:rsid w:val="00350ABB"/>
    <w:rsid w:val="00363999"/>
    <w:rsid w:val="003769E5"/>
    <w:rsid w:val="003816BE"/>
    <w:rsid w:val="00393121"/>
    <w:rsid w:val="00396724"/>
    <w:rsid w:val="003A34C9"/>
    <w:rsid w:val="003B6A91"/>
    <w:rsid w:val="003F766F"/>
    <w:rsid w:val="00400324"/>
    <w:rsid w:val="00402887"/>
    <w:rsid w:val="00411CEF"/>
    <w:rsid w:val="00430726"/>
    <w:rsid w:val="00432971"/>
    <w:rsid w:val="00434FDE"/>
    <w:rsid w:val="00455934"/>
    <w:rsid w:val="004662C5"/>
    <w:rsid w:val="004B4FFC"/>
    <w:rsid w:val="004C50A8"/>
    <w:rsid w:val="004D32A5"/>
    <w:rsid w:val="004D3FAE"/>
    <w:rsid w:val="004E079E"/>
    <w:rsid w:val="004E228F"/>
    <w:rsid w:val="004E6773"/>
    <w:rsid w:val="00523D59"/>
    <w:rsid w:val="00534DD2"/>
    <w:rsid w:val="00552BA4"/>
    <w:rsid w:val="0055704B"/>
    <w:rsid w:val="00566E86"/>
    <w:rsid w:val="00575AE8"/>
    <w:rsid w:val="00587691"/>
    <w:rsid w:val="00590B1A"/>
    <w:rsid w:val="005910DE"/>
    <w:rsid w:val="005B4954"/>
    <w:rsid w:val="005E41B5"/>
    <w:rsid w:val="005F07B8"/>
    <w:rsid w:val="00600A5B"/>
    <w:rsid w:val="00610C7D"/>
    <w:rsid w:val="006146C8"/>
    <w:rsid w:val="006323A3"/>
    <w:rsid w:val="00632FD7"/>
    <w:rsid w:val="006333CC"/>
    <w:rsid w:val="00647F86"/>
    <w:rsid w:val="0067335E"/>
    <w:rsid w:val="00675F63"/>
    <w:rsid w:val="00676BF0"/>
    <w:rsid w:val="0069772C"/>
    <w:rsid w:val="006C0D65"/>
    <w:rsid w:val="006C2926"/>
    <w:rsid w:val="006D64CA"/>
    <w:rsid w:val="006E12CC"/>
    <w:rsid w:val="006E44D1"/>
    <w:rsid w:val="006E5B48"/>
    <w:rsid w:val="00705D56"/>
    <w:rsid w:val="00716A75"/>
    <w:rsid w:val="00716F69"/>
    <w:rsid w:val="00744AE6"/>
    <w:rsid w:val="007535C1"/>
    <w:rsid w:val="007577C0"/>
    <w:rsid w:val="00767090"/>
    <w:rsid w:val="00781910"/>
    <w:rsid w:val="00781EC2"/>
    <w:rsid w:val="00794CD3"/>
    <w:rsid w:val="007A4584"/>
    <w:rsid w:val="007B26E4"/>
    <w:rsid w:val="007B391A"/>
    <w:rsid w:val="007C1EE1"/>
    <w:rsid w:val="007C71F7"/>
    <w:rsid w:val="007D6108"/>
    <w:rsid w:val="007F12F9"/>
    <w:rsid w:val="007F2FFF"/>
    <w:rsid w:val="007F6FDA"/>
    <w:rsid w:val="00837A0F"/>
    <w:rsid w:val="00846EF3"/>
    <w:rsid w:val="00857982"/>
    <w:rsid w:val="008671B1"/>
    <w:rsid w:val="008718A3"/>
    <w:rsid w:val="0089023A"/>
    <w:rsid w:val="008C3E33"/>
    <w:rsid w:val="0090004B"/>
    <w:rsid w:val="009442FC"/>
    <w:rsid w:val="009474A1"/>
    <w:rsid w:val="00953E45"/>
    <w:rsid w:val="009A06F7"/>
    <w:rsid w:val="009B52D7"/>
    <w:rsid w:val="009C0CA3"/>
    <w:rsid w:val="009D00F0"/>
    <w:rsid w:val="009D0410"/>
    <w:rsid w:val="009D0C3E"/>
    <w:rsid w:val="00A022CB"/>
    <w:rsid w:val="00A4022F"/>
    <w:rsid w:val="00A5127F"/>
    <w:rsid w:val="00AE4C87"/>
    <w:rsid w:val="00AF145C"/>
    <w:rsid w:val="00AF7938"/>
    <w:rsid w:val="00B22EE0"/>
    <w:rsid w:val="00B30A6C"/>
    <w:rsid w:val="00B5239F"/>
    <w:rsid w:val="00B53DEA"/>
    <w:rsid w:val="00B64495"/>
    <w:rsid w:val="00B70A4D"/>
    <w:rsid w:val="00B860B5"/>
    <w:rsid w:val="00B95A73"/>
    <w:rsid w:val="00BC28F9"/>
    <w:rsid w:val="00BC6935"/>
    <w:rsid w:val="00BD77BF"/>
    <w:rsid w:val="00BE74F5"/>
    <w:rsid w:val="00BF5D25"/>
    <w:rsid w:val="00C04B1B"/>
    <w:rsid w:val="00C105CA"/>
    <w:rsid w:val="00C219EA"/>
    <w:rsid w:val="00C44D72"/>
    <w:rsid w:val="00C53665"/>
    <w:rsid w:val="00C66EEA"/>
    <w:rsid w:val="00C96D11"/>
    <w:rsid w:val="00CA2B93"/>
    <w:rsid w:val="00CB3F79"/>
    <w:rsid w:val="00CB62B7"/>
    <w:rsid w:val="00D05758"/>
    <w:rsid w:val="00D378EB"/>
    <w:rsid w:val="00D73CD8"/>
    <w:rsid w:val="00DF52CD"/>
    <w:rsid w:val="00DF7588"/>
    <w:rsid w:val="00E1440A"/>
    <w:rsid w:val="00E1709F"/>
    <w:rsid w:val="00E35095"/>
    <w:rsid w:val="00E400B6"/>
    <w:rsid w:val="00E4290E"/>
    <w:rsid w:val="00E42FB3"/>
    <w:rsid w:val="00E4433A"/>
    <w:rsid w:val="00E46F93"/>
    <w:rsid w:val="00E53FCE"/>
    <w:rsid w:val="00E73A76"/>
    <w:rsid w:val="00E74B6A"/>
    <w:rsid w:val="00E828E8"/>
    <w:rsid w:val="00E92F23"/>
    <w:rsid w:val="00ED7F41"/>
    <w:rsid w:val="00EE0AF5"/>
    <w:rsid w:val="00EF1F6F"/>
    <w:rsid w:val="00EF2D1F"/>
    <w:rsid w:val="00F66C6B"/>
    <w:rsid w:val="00FB12C3"/>
    <w:rsid w:val="00FB4A60"/>
    <w:rsid w:val="00FE34AC"/>
    <w:rsid w:val="00FE65E7"/>
    <w:rsid w:val="00FF24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30726"/>
    <w:rPr>
      <w:rFonts w:ascii="Times New Roman" w:eastAsia="Times New Roman" w:hAnsi="Times New Roman" w:cs="Times New Roman"/>
      <w:sz w:val="24"/>
      <w:lang w:eastAsia="pl-PL"/>
    </w:rPr>
  </w:style>
  <w:style w:type="paragraph" w:styleId="Nagwek1">
    <w:name w:val="heading 1"/>
    <w:basedOn w:val="Normalny"/>
    <w:next w:val="Normalny"/>
    <w:link w:val="Nagwek1Znak"/>
    <w:uiPriority w:val="9"/>
    <w:qFormat/>
    <w:rsid w:val="004307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43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430726"/>
    <w:pPr>
      <w:keepNext/>
      <w:keepLines/>
      <w:spacing w:before="200" w:after="0" w:line="240" w:lineRule="auto"/>
      <w:ind w:right="565"/>
      <w:jc w:val="both"/>
      <w:outlineLvl w:val="2"/>
    </w:pPr>
    <w:rPr>
      <w:rFonts w:asciiTheme="majorHAnsi" w:eastAsiaTheme="majorEastAsia" w:hAnsiTheme="majorHAnsi" w:cstheme="majorBidi"/>
      <w:b/>
      <w:bCs/>
      <w:color w:val="4F81BD" w:themeColor="accent1"/>
      <w:sz w:val="22"/>
      <w:lang w:eastAsia="ar-SA"/>
    </w:rPr>
  </w:style>
  <w:style w:type="paragraph" w:styleId="Nagwek4">
    <w:name w:val="heading 4"/>
    <w:basedOn w:val="Normalny"/>
    <w:next w:val="Normalny"/>
    <w:link w:val="Nagwek4Znak"/>
    <w:uiPriority w:val="9"/>
    <w:unhideWhenUsed/>
    <w:qFormat/>
    <w:rsid w:val="00430726"/>
    <w:pPr>
      <w:keepNext/>
      <w:keepLines/>
      <w:spacing w:before="200" w:after="0" w:line="240" w:lineRule="auto"/>
      <w:ind w:right="565"/>
      <w:jc w:val="both"/>
      <w:outlineLvl w:val="3"/>
    </w:pPr>
    <w:rPr>
      <w:rFonts w:asciiTheme="majorHAnsi" w:eastAsiaTheme="majorEastAsia" w:hAnsiTheme="majorHAnsi" w:cstheme="majorBidi"/>
      <w:b/>
      <w:bCs/>
      <w:i/>
      <w:iCs/>
      <w:color w:val="4F81BD" w:themeColor="accent1"/>
      <w:sz w:val="22"/>
      <w:lang w:eastAsia="ar-SA"/>
    </w:rPr>
  </w:style>
  <w:style w:type="paragraph" w:styleId="Nagwek5">
    <w:name w:val="heading 5"/>
    <w:basedOn w:val="Normalny"/>
    <w:next w:val="Normalny"/>
    <w:link w:val="Nagwek5Znak"/>
    <w:qFormat/>
    <w:rsid w:val="00430726"/>
    <w:pPr>
      <w:keepNext/>
      <w:numPr>
        <w:ilvl w:val="4"/>
        <w:numId w:val="26"/>
      </w:numPr>
      <w:tabs>
        <w:tab w:val="left" w:pos="697"/>
      </w:tabs>
      <w:spacing w:after="0" w:line="360" w:lineRule="auto"/>
      <w:ind w:left="0" w:right="565" w:firstLine="697"/>
      <w:jc w:val="both"/>
      <w:outlineLvl w:val="4"/>
    </w:pPr>
    <w:rPr>
      <w:rFonts w:ascii="Bookman Old Style" w:hAnsi="Bookman Old Style" w:cs="Bookman Old Style"/>
      <w:b/>
      <w:color w:val="000000"/>
      <w:lang w:eastAsia="ar-SA"/>
    </w:rPr>
  </w:style>
  <w:style w:type="paragraph" w:styleId="Nagwek7">
    <w:name w:val="heading 7"/>
    <w:basedOn w:val="Normalny"/>
    <w:next w:val="Normalny"/>
    <w:link w:val="Nagwek7Znak"/>
    <w:uiPriority w:val="9"/>
    <w:semiHidden/>
    <w:unhideWhenUsed/>
    <w:qFormat/>
    <w:rsid w:val="00430726"/>
    <w:pPr>
      <w:keepNext/>
      <w:keepLines/>
      <w:spacing w:before="200" w:after="0" w:line="240" w:lineRule="auto"/>
      <w:ind w:right="565"/>
      <w:jc w:val="both"/>
      <w:outlineLvl w:val="6"/>
    </w:pPr>
    <w:rPr>
      <w:rFonts w:asciiTheme="majorHAnsi" w:eastAsiaTheme="majorEastAsia" w:hAnsiTheme="majorHAnsi" w:cstheme="majorBidi"/>
      <w:i/>
      <w:iCs/>
      <w:color w:val="404040" w:themeColor="text1" w:themeTint="BF"/>
      <w:sz w:val="22"/>
      <w:lang w:eastAsia="ar-SA"/>
    </w:rPr>
  </w:style>
  <w:style w:type="paragraph" w:styleId="Nagwek8">
    <w:name w:val="heading 8"/>
    <w:basedOn w:val="Normalny"/>
    <w:next w:val="Normalny"/>
    <w:link w:val="Nagwek8Znak"/>
    <w:uiPriority w:val="9"/>
    <w:semiHidden/>
    <w:unhideWhenUsed/>
    <w:qFormat/>
    <w:rsid w:val="00430726"/>
    <w:pPr>
      <w:keepNext/>
      <w:keepLines/>
      <w:spacing w:before="200" w:after="0" w:line="240" w:lineRule="auto"/>
      <w:ind w:right="565"/>
      <w:jc w:val="both"/>
      <w:outlineLvl w:val="7"/>
    </w:pPr>
    <w:rPr>
      <w:rFonts w:asciiTheme="majorHAnsi" w:eastAsiaTheme="majorEastAsia" w:hAnsiTheme="majorHAnsi" w:cstheme="majorBidi"/>
      <w:color w:val="404040" w:themeColor="text1" w:themeTint="BF"/>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30726"/>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uiPriority w:val="9"/>
    <w:rsid w:val="00430726"/>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rsid w:val="00430726"/>
    <w:rPr>
      <w:rFonts w:asciiTheme="majorHAnsi" w:eastAsiaTheme="majorEastAsia" w:hAnsiTheme="majorHAnsi" w:cstheme="majorBidi"/>
      <w:b/>
      <w:bCs/>
      <w:color w:val="4F81BD" w:themeColor="accent1"/>
      <w:lang w:eastAsia="ar-SA"/>
    </w:rPr>
  </w:style>
  <w:style w:type="character" w:customStyle="1" w:styleId="Nagwek4Znak">
    <w:name w:val="Nagłówek 4 Znak"/>
    <w:basedOn w:val="Domylnaczcionkaakapitu"/>
    <w:link w:val="Nagwek4"/>
    <w:uiPriority w:val="9"/>
    <w:rsid w:val="00430726"/>
    <w:rPr>
      <w:rFonts w:asciiTheme="majorHAnsi" w:eastAsiaTheme="majorEastAsia" w:hAnsiTheme="majorHAnsi" w:cstheme="majorBidi"/>
      <w:b/>
      <w:bCs/>
      <w:i/>
      <w:iCs/>
      <w:color w:val="4F81BD" w:themeColor="accent1"/>
      <w:lang w:eastAsia="ar-SA"/>
    </w:rPr>
  </w:style>
  <w:style w:type="character" w:customStyle="1" w:styleId="Nagwek5Znak">
    <w:name w:val="Nagłówek 5 Znak"/>
    <w:basedOn w:val="Domylnaczcionkaakapitu"/>
    <w:link w:val="Nagwek5"/>
    <w:rsid w:val="00430726"/>
    <w:rPr>
      <w:rFonts w:ascii="Bookman Old Style" w:eastAsia="Times New Roman" w:hAnsi="Bookman Old Style" w:cs="Bookman Old Style"/>
      <w:b/>
      <w:color w:val="000000"/>
      <w:sz w:val="24"/>
      <w:lang w:eastAsia="ar-SA"/>
    </w:rPr>
  </w:style>
  <w:style w:type="character" w:customStyle="1" w:styleId="Nagwek7Znak">
    <w:name w:val="Nagłówek 7 Znak"/>
    <w:basedOn w:val="Domylnaczcionkaakapitu"/>
    <w:link w:val="Nagwek7"/>
    <w:uiPriority w:val="9"/>
    <w:semiHidden/>
    <w:rsid w:val="00430726"/>
    <w:rPr>
      <w:rFonts w:asciiTheme="majorHAnsi" w:eastAsiaTheme="majorEastAsia" w:hAnsiTheme="majorHAnsi" w:cstheme="majorBidi"/>
      <w:i/>
      <w:iCs/>
      <w:color w:val="404040" w:themeColor="text1" w:themeTint="BF"/>
      <w:lang w:eastAsia="ar-SA"/>
    </w:rPr>
  </w:style>
  <w:style w:type="character" w:customStyle="1" w:styleId="Nagwek8Znak">
    <w:name w:val="Nagłówek 8 Znak"/>
    <w:basedOn w:val="Domylnaczcionkaakapitu"/>
    <w:link w:val="Nagwek8"/>
    <w:uiPriority w:val="9"/>
    <w:semiHidden/>
    <w:rsid w:val="00430726"/>
    <w:rPr>
      <w:rFonts w:asciiTheme="majorHAnsi" w:eastAsiaTheme="majorEastAsia" w:hAnsiTheme="majorHAnsi" w:cstheme="majorBidi"/>
      <w:color w:val="404040" w:themeColor="text1" w:themeTint="BF"/>
      <w:sz w:val="20"/>
      <w:szCs w:val="20"/>
      <w:lang w:eastAsia="ar-SA"/>
    </w:rPr>
  </w:style>
  <w:style w:type="paragraph" w:styleId="Akapitzlist">
    <w:name w:val="List Paragraph"/>
    <w:basedOn w:val="Normalny"/>
    <w:uiPriority w:val="34"/>
    <w:qFormat/>
    <w:rsid w:val="00430726"/>
    <w:pPr>
      <w:ind w:left="720"/>
      <w:contextualSpacing/>
    </w:pPr>
  </w:style>
  <w:style w:type="paragraph" w:styleId="Nagwekspisutreci">
    <w:name w:val="TOC Heading"/>
    <w:basedOn w:val="Nagwek1"/>
    <w:next w:val="Normalny"/>
    <w:uiPriority w:val="39"/>
    <w:semiHidden/>
    <w:unhideWhenUsed/>
    <w:qFormat/>
    <w:rsid w:val="00430726"/>
    <w:pPr>
      <w:outlineLvl w:val="9"/>
    </w:pPr>
  </w:style>
  <w:style w:type="paragraph" w:styleId="Spistreci1">
    <w:name w:val="toc 1"/>
    <w:basedOn w:val="Normalny"/>
    <w:next w:val="Normalny"/>
    <w:autoRedefine/>
    <w:uiPriority w:val="39"/>
    <w:unhideWhenUsed/>
    <w:rsid w:val="00430726"/>
    <w:pPr>
      <w:spacing w:after="100"/>
    </w:pPr>
  </w:style>
  <w:style w:type="paragraph" w:styleId="Spistreci2">
    <w:name w:val="toc 2"/>
    <w:basedOn w:val="Normalny"/>
    <w:next w:val="Normalny"/>
    <w:autoRedefine/>
    <w:uiPriority w:val="39"/>
    <w:unhideWhenUsed/>
    <w:rsid w:val="00430726"/>
    <w:pPr>
      <w:spacing w:after="100"/>
      <w:ind w:left="240"/>
    </w:pPr>
  </w:style>
  <w:style w:type="character" w:styleId="Hipercze">
    <w:name w:val="Hyperlink"/>
    <w:basedOn w:val="Domylnaczcionkaakapitu"/>
    <w:uiPriority w:val="99"/>
    <w:unhideWhenUsed/>
    <w:rsid w:val="00430726"/>
    <w:rPr>
      <w:color w:val="0000FF" w:themeColor="hyperlink"/>
      <w:u w:val="single"/>
    </w:rPr>
  </w:style>
  <w:style w:type="paragraph" w:styleId="Tekstdymka">
    <w:name w:val="Balloon Text"/>
    <w:basedOn w:val="Normalny"/>
    <w:link w:val="TekstdymkaZnak"/>
    <w:uiPriority w:val="99"/>
    <w:semiHidden/>
    <w:unhideWhenUsed/>
    <w:rsid w:val="0043072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30726"/>
    <w:rPr>
      <w:rFonts w:ascii="Tahoma" w:eastAsia="Times New Roman" w:hAnsi="Tahoma" w:cs="Tahoma"/>
      <w:sz w:val="16"/>
      <w:szCs w:val="16"/>
      <w:lang w:eastAsia="pl-PL"/>
    </w:rPr>
  </w:style>
  <w:style w:type="paragraph" w:styleId="Nagwek">
    <w:name w:val="header"/>
    <w:basedOn w:val="Normalny"/>
    <w:link w:val="NagwekZnak"/>
    <w:rsid w:val="00430726"/>
    <w:pPr>
      <w:tabs>
        <w:tab w:val="center" w:pos="4536"/>
        <w:tab w:val="right" w:pos="9072"/>
      </w:tabs>
      <w:spacing w:after="0" w:line="240" w:lineRule="auto"/>
      <w:ind w:right="565"/>
      <w:jc w:val="both"/>
    </w:pPr>
    <w:rPr>
      <w:sz w:val="22"/>
      <w:lang w:eastAsia="ar-SA"/>
    </w:rPr>
  </w:style>
  <w:style w:type="character" w:customStyle="1" w:styleId="NagwekZnak">
    <w:name w:val="Nagłówek Znak"/>
    <w:basedOn w:val="Domylnaczcionkaakapitu"/>
    <w:link w:val="Nagwek"/>
    <w:rsid w:val="00430726"/>
    <w:rPr>
      <w:rFonts w:ascii="Times New Roman" w:eastAsia="Times New Roman" w:hAnsi="Times New Roman" w:cs="Times New Roman"/>
      <w:lang w:eastAsia="ar-SA"/>
    </w:rPr>
  </w:style>
  <w:style w:type="paragraph" w:styleId="Tekstkomentarza">
    <w:name w:val="annotation text"/>
    <w:basedOn w:val="Normalny"/>
    <w:link w:val="TekstkomentarzaZnak"/>
    <w:uiPriority w:val="99"/>
    <w:semiHidden/>
    <w:unhideWhenUsed/>
    <w:rsid w:val="00430726"/>
    <w:pPr>
      <w:spacing w:after="0" w:line="240" w:lineRule="auto"/>
      <w:ind w:right="565"/>
      <w:jc w:val="both"/>
    </w:pPr>
    <w:rPr>
      <w:sz w:val="20"/>
      <w:szCs w:val="20"/>
      <w:lang w:eastAsia="ar-SA"/>
    </w:rPr>
  </w:style>
  <w:style w:type="character" w:customStyle="1" w:styleId="TekstkomentarzaZnak">
    <w:name w:val="Tekst komentarza Znak"/>
    <w:basedOn w:val="Domylnaczcionkaakapitu"/>
    <w:link w:val="Tekstkomentarza"/>
    <w:uiPriority w:val="99"/>
    <w:semiHidden/>
    <w:rsid w:val="00430726"/>
    <w:rPr>
      <w:rFonts w:ascii="Times New Roman" w:eastAsia="Times New Roman" w:hAnsi="Times New Roman" w:cs="Times New Roman"/>
      <w:sz w:val="20"/>
      <w:szCs w:val="20"/>
      <w:lang w:eastAsia="ar-SA"/>
    </w:rPr>
  </w:style>
  <w:style w:type="character" w:customStyle="1" w:styleId="luchili">
    <w:name w:val="luc_hili"/>
    <w:rsid w:val="00430726"/>
  </w:style>
  <w:style w:type="paragraph" w:customStyle="1" w:styleId="Gosia12">
    <w:name w:val="Gosia12"/>
    <w:basedOn w:val="Normalny"/>
    <w:rsid w:val="00430726"/>
    <w:pPr>
      <w:overflowPunct w:val="0"/>
      <w:autoSpaceDE w:val="0"/>
      <w:spacing w:after="0" w:line="360" w:lineRule="auto"/>
      <w:ind w:right="565"/>
      <w:jc w:val="both"/>
    </w:pPr>
    <w:rPr>
      <w:lang w:eastAsia="ar-SA"/>
    </w:rPr>
  </w:style>
  <w:style w:type="paragraph" w:customStyle="1" w:styleId="Tekstpodstawowywcity31">
    <w:name w:val="Tekst podstawowy wcięty 31"/>
    <w:basedOn w:val="Normalny"/>
    <w:rsid w:val="00430726"/>
    <w:pPr>
      <w:tabs>
        <w:tab w:val="left" w:pos="402"/>
      </w:tabs>
      <w:spacing w:after="0" w:line="360" w:lineRule="auto"/>
      <w:ind w:left="402" w:hanging="402"/>
      <w:jc w:val="both"/>
    </w:pPr>
    <w:rPr>
      <w:rFonts w:ascii="Verdana" w:hAnsi="Verdana" w:cs="Verdana"/>
      <w:sz w:val="22"/>
      <w:lang w:val="en-US" w:eastAsia="ar-SA"/>
    </w:rPr>
  </w:style>
  <w:style w:type="paragraph" w:customStyle="1" w:styleId="tekst">
    <w:name w:val="tekst"/>
    <w:basedOn w:val="Bezodstpw"/>
    <w:rsid w:val="00430726"/>
    <w:pPr>
      <w:widowControl w:val="0"/>
      <w:suppressAutoHyphens/>
      <w:autoSpaceDE w:val="0"/>
      <w:spacing w:line="360" w:lineRule="auto"/>
      <w:jc w:val="both"/>
    </w:pPr>
    <w:rPr>
      <w:rFonts w:ascii="Tahoma" w:eastAsia="Arial" w:hAnsi="Tahoma" w:cs="Tahoma"/>
      <w:szCs w:val="20"/>
      <w:lang w:eastAsia="ar-SA"/>
    </w:rPr>
  </w:style>
  <w:style w:type="paragraph" w:styleId="Bezodstpw">
    <w:name w:val="No Spacing"/>
    <w:uiPriority w:val="1"/>
    <w:qFormat/>
    <w:rsid w:val="00430726"/>
    <w:pPr>
      <w:spacing w:after="0" w:line="240" w:lineRule="auto"/>
    </w:pPr>
    <w:rPr>
      <w:rFonts w:ascii="Times New Roman" w:eastAsia="Times New Roman" w:hAnsi="Times New Roman" w:cs="Times New Roman"/>
      <w:sz w:val="24"/>
      <w:lang w:eastAsia="pl-PL"/>
    </w:rPr>
  </w:style>
  <w:style w:type="paragraph" w:styleId="NormalnyWeb">
    <w:name w:val="Normal (Web)"/>
    <w:basedOn w:val="Normalny"/>
    <w:uiPriority w:val="99"/>
    <w:rsid w:val="00430726"/>
    <w:pPr>
      <w:spacing w:before="100" w:after="100" w:line="240" w:lineRule="auto"/>
      <w:ind w:right="565"/>
      <w:jc w:val="both"/>
    </w:pPr>
    <w:rPr>
      <w:rFonts w:ascii="Verdana" w:hAnsi="Verdana" w:cs="Verdana"/>
      <w:color w:val="808080"/>
      <w:sz w:val="22"/>
      <w:lang w:eastAsia="ar-SA"/>
    </w:rPr>
  </w:style>
  <w:style w:type="character" w:customStyle="1" w:styleId="indent">
    <w:name w:val="indent"/>
    <w:rsid w:val="00430726"/>
  </w:style>
  <w:style w:type="character" w:customStyle="1" w:styleId="apple-converted-space">
    <w:name w:val="apple-converted-space"/>
    <w:rsid w:val="00430726"/>
  </w:style>
  <w:style w:type="character" w:styleId="Uwydatnienie">
    <w:name w:val="Emphasis"/>
    <w:basedOn w:val="Domylnaczcionkaakapitu"/>
    <w:uiPriority w:val="20"/>
    <w:qFormat/>
    <w:rsid w:val="00430726"/>
    <w:rPr>
      <w:i/>
      <w:iCs/>
    </w:rPr>
  </w:style>
  <w:style w:type="character" w:customStyle="1" w:styleId="st">
    <w:name w:val="st"/>
    <w:basedOn w:val="Domylnaczcionkaakapitu"/>
    <w:rsid w:val="00430726"/>
  </w:style>
  <w:style w:type="paragraph" w:styleId="Tekstpodstawowy">
    <w:name w:val="Body Text"/>
    <w:basedOn w:val="Normalny"/>
    <w:link w:val="TekstpodstawowyZnak"/>
    <w:rsid w:val="00430726"/>
    <w:pPr>
      <w:tabs>
        <w:tab w:val="left" w:pos="204"/>
      </w:tabs>
      <w:spacing w:after="0" w:line="360" w:lineRule="auto"/>
      <w:ind w:right="565"/>
      <w:jc w:val="both"/>
    </w:pPr>
    <w:rPr>
      <w:rFonts w:ascii="Verdana" w:hAnsi="Verdana" w:cs="Verdana"/>
      <w:sz w:val="22"/>
      <w:lang w:val="en-US" w:eastAsia="ar-SA"/>
    </w:rPr>
  </w:style>
  <w:style w:type="character" w:customStyle="1" w:styleId="TekstpodstawowyZnak">
    <w:name w:val="Tekst podstawowy Znak"/>
    <w:basedOn w:val="Domylnaczcionkaakapitu"/>
    <w:link w:val="Tekstpodstawowy"/>
    <w:rsid w:val="00430726"/>
    <w:rPr>
      <w:rFonts w:ascii="Verdana" w:eastAsia="Times New Roman" w:hAnsi="Verdana" w:cs="Verdana"/>
      <w:lang w:val="en-US" w:eastAsia="ar-SA"/>
    </w:rPr>
  </w:style>
  <w:style w:type="table" w:styleId="Tabela-Siatka">
    <w:name w:val="Table Grid"/>
    <w:basedOn w:val="Standardowy"/>
    <w:uiPriority w:val="59"/>
    <w:rsid w:val="00430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430726"/>
    <w:rPr>
      <w:b/>
      <w:bCs/>
    </w:rPr>
  </w:style>
  <w:style w:type="paragraph" w:customStyle="1" w:styleId="Textbody">
    <w:name w:val="Text body"/>
    <w:basedOn w:val="Normalny"/>
    <w:rsid w:val="00430726"/>
    <w:pPr>
      <w:widowControl w:val="0"/>
      <w:suppressAutoHyphens/>
      <w:autoSpaceDN w:val="0"/>
      <w:spacing w:after="120" w:line="240" w:lineRule="auto"/>
      <w:textAlignment w:val="baseline"/>
    </w:pPr>
    <w:rPr>
      <w:rFonts w:eastAsia="Arial Unicode MS" w:cs="Tahoma"/>
      <w:kern w:val="3"/>
      <w:szCs w:val="24"/>
    </w:rPr>
  </w:style>
  <w:style w:type="paragraph" w:customStyle="1" w:styleId="Tekstpodstawowy22">
    <w:name w:val="Tekst podstawowy 22"/>
    <w:basedOn w:val="Normalny"/>
    <w:rsid w:val="00430726"/>
    <w:pPr>
      <w:tabs>
        <w:tab w:val="left" w:pos="204"/>
      </w:tabs>
      <w:spacing w:after="0" w:line="360" w:lineRule="auto"/>
      <w:ind w:right="565"/>
      <w:jc w:val="both"/>
    </w:pPr>
    <w:rPr>
      <w:rFonts w:ascii="Verdana" w:hAnsi="Verdana" w:cs="Verdana"/>
      <w:b/>
      <w:sz w:val="22"/>
      <w:lang w:val="en-US" w:eastAsia="ar-SA"/>
    </w:rPr>
  </w:style>
  <w:style w:type="paragraph" w:customStyle="1" w:styleId="Tekstpodstawowywcity21">
    <w:name w:val="Tekst podstawowy wcięty 21"/>
    <w:basedOn w:val="Normalny"/>
    <w:rsid w:val="00430726"/>
    <w:pPr>
      <w:tabs>
        <w:tab w:val="left" w:pos="737"/>
      </w:tabs>
      <w:spacing w:after="0" w:line="360" w:lineRule="auto"/>
      <w:ind w:firstLine="737"/>
      <w:jc w:val="both"/>
    </w:pPr>
    <w:rPr>
      <w:rFonts w:ascii="Verdana" w:hAnsi="Verdana" w:cs="Verdana"/>
      <w:sz w:val="22"/>
      <w:lang w:val="en-US" w:eastAsia="ar-SA"/>
    </w:rPr>
  </w:style>
  <w:style w:type="paragraph" w:customStyle="1" w:styleId="Akapitzlist6">
    <w:name w:val="Akapit z listą6"/>
    <w:basedOn w:val="Normalny"/>
    <w:rsid w:val="00430726"/>
    <w:pPr>
      <w:spacing w:after="0" w:line="240" w:lineRule="auto"/>
      <w:ind w:left="720"/>
      <w:jc w:val="both"/>
    </w:pPr>
    <w:rPr>
      <w:sz w:val="22"/>
      <w:lang w:eastAsia="ar-SA"/>
    </w:rPr>
  </w:style>
  <w:style w:type="paragraph" w:styleId="Tekstpodstawowywcity">
    <w:name w:val="Body Text Indent"/>
    <w:basedOn w:val="Normalny"/>
    <w:link w:val="TekstpodstawowywcityZnak"/>
    <w:uiPriority w:val="99"/>
    <w:semiHidden/>
    <w:unhideWhenUsed/>
    <w:rsid w:val="00430726"/>
    <w:pPr>
      <w:spacing w:after="120" w:line="240" w:lineRule="auto"/>
      <w:ind w:left="283" w:right="565"/>
      <w:jc w:val="both"/>
    </w:pPr>
    <w:rPr>
      <w:sz w:val="22"/>
      <w:lang w:eastAsia="ar-SA"/>
    </w:rPr>
  </w:style>
  <w:style w:type="character" w:customStyle="1" w:styleId="TekstpodstawowywcityZnak">
    <w:name w:val="Tekst podstawowy wcięty Znak"/>
    <w:basedOn w:val="Domylnaczcionkaakapitu"/>
    <w:link w:val="Tekstpodstawowywcity"/>
    <w:uiPriority w:val="99"/>
    <w:semiHidden/>
    <w:rsid w:val="00430726"/>
    <w:rPr>
      <w:rFonts w:ascii="Times New Roman" w:eastAsia="Times New Roman" w:hAnsi="Times New Roman" w:cs="Times New Roman"/>
      <w:lang w:eastAsia="ar-SA"/>
    </w:rPr>
  </w:style>
  <w:style w:type="paragraph" w:styleId="Spistreci3">
    <w:name w:val="toc 3"/>
    <w:basedOn w:val="Normalny"/>
    <w:next w:val="Normalny"/>
    <w:autoRedefine/>
    <w:uiPriority w:val="39"/>
    <w:unhideWhenUsed/>
    <w:rsid w:val="00430726"/>
    <w:pPr>
      <w:spacing w:after="100"/>
      <w:ind w:left="480"/>
    </w:pPr>
  </w:style>
  <w:style w:type="paragraph" w:customStyle="1" w:styleId="WW-Default">
    <w:name w:val="WW-Default"/>
    <w:rsid w:val="00430726"/>
    <w:pPr>
      <w:widowControl w:val="0"/>
      <w:suppressAutoHyphens/>
      <w:spacing w:after="0" w:line="240" w:lineRule="auto"/>
    </w:pPr>
    <w:rPr>
      <w:rFonts w:ascii="Times New Roman" w:eastAsia="Arial" w:hAnsi="Times New Roman" w:cs="Times New Roman"/>
      <w:color w:val="000000"/>
      <w:sz w:val="24"/>
      <w:szCs w:val="20"/>
      <w:lang w:eastAsia="ar-SA"/>
    </w:rPr>
  </w:style>
  <w:style w:type="paragraph" w:customStyle="1" w:styleId="Tekstpodstawowy23">
    <w:name w:val="Tekst podstawowy 23"/>
    <w:basedOn w:val="Normalny"/>
    <w:rsid w:val="00430726"/>
    <w:pPr>
      <w:spacing w:after="0" w:line="360" w:lineRule="auto"/>
      <w:ind w:right="565"/>
      <w:jc w:val="both"/>
    </w:pPr>
    <w:rPr>
      <w:rFonts w:ascii="France" w:hAnsi="France" w:cs="France"/>
      <w:lang w:eastAsia="ar-SA"/>
    </w:rPr>
  </w:style>
  <w:style w:type="paragraph" w:customStyle="1" w:styleId="Akapitzlist4">
    <w:name w:val="Akapit z listą4"/>
    <w:basedOn w:val="Normalny"/>
    <w:rsid w:val="00430726"/>
    <w:pPr>
      <w:spacing w:after="0" w:line="240" w:lineRule="auto"/>
      <w:ind w:left="720"/>
      <w:jc w:val="both"/>
    </w:pPr>
    <w:rPr>
      <w:sz w:val="22"/>
      <w:lang w:eastAsia="ar-SA"/>
    </w:rPr>
  </w:style>
  <w:style w:type="paragraph" w:customStyle="1" w:styleId="Tekstpodstawowy24">
    <w:name w:val="Tekst podstawowy 24"/>
    <w:basedOn w:val="Normalny"/>
    <w:rsid w:val="00430726"/>
    <w:pPr>
      <w:spacing w:after="0" w:line="360" w:lineRule="auto"/>
      <w:ind w:right="565"/>
      <w:jc w:val="both"/>
    </w:pPr>
    <w:rPr>
      <w:rFonts w:ascii="France" w:hAnsi="France" w:cs="France"/>
      <w:lang w:eastAsia="ar-SA"/>
    </w:rPr>
  </w:style>
  <w:style w:type="paragraph" w:customStyle="1" w:styleId="Default">
    <w:name w:val="Default"/>
    <w:rsid w:val="0043072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kapitzlist5">
    <w:name w:val="Akapit z listą5"/>
    <w:basedOn w:val="Normalny"/>
    <w:rsid w:val="00430726"/>
    <w:pPr>
      <w:spacing w:after="0" w:line="240" w:lineRule="auto"/>
      <w:ind w:left="720"/>
      <w:jc w:val="both"/>
    </w:pPr>
    <w:rPr>
      <w:sz w:val="22"/>
      <w:lang w:eastAsia="ar-SA"/>
    </w:rPr>
  </w:style>
  <w:style w:type="paragraph" w:customStyle="1" w:styleId="Tekstpodstawowyanita1bbt">
    <w:name w:val="Tekst podstawowy.anita1.b.bt"/>
    <w:basedOn w:val="Normalny"/>
    <w:rsid w:val="00430726"/>
    <w:pPr>
      <w:spacing w:after="120" w:line="240" w:lineRule="auto"/>
      <w:ind w:right="565"/>
      <w:jc w:val="both"/>
    </w:pPr>
    <w:rPr>
      <w:lang w:eastAsia="ar-SA"/>
    </w:rPr>
  </w:style>
  <w:style w:type="paragraph" w:customStyle="1" w:styleId="nagwek0">
    <w:name w:val="nagłówek"/>
    <w:basedOn w:val="Bezodstpw"/>
    <w:rsid w:val="00430726"/>
    <w:pPr>
      <w:widowControl w:val="0"/>
      <w:suppressAutoHyphens/>
      <w:autoSpaceDE w:val="0"/>
      <w:spacing w:line="360" w:lineRule="auto"/>
      <w:jc w:val="both"/>
    </w:pPr>
    <w:rPr>
      <w:rFonts w:ascii="Tahoma" w:eastAsia="Arial" w:hAnsi="Tahoma" w:cs="Tahoma"/>
      <w:b/>
      <w:szCs w:val="20"/>
      <w:lang w:eastAsia="ar-SA"/>
    </w:rPr>
  </w:style>
  <w:style w:type="paragraph" w:customStyle="1" w:styleId="Akapitzlist1">
    <w:name w:val="Akapit z listą1"/>
    <w:basedOn w:val="Normalny"/>
    <w:rsid w:val="00430726"/>
    <w:pPr>
      <w:spacing w:after="0" w:line="240" w:lineRule="auto"/>
      <w:ind w:left="720"/>
      <w:jc w:val="both"/>
    </w:pPr>
    <w:rPr>
      <w:sz w:val="22"/>
      <w:lang w:eastAsia="ar-SA"/>
    </w:rPr>
  </w:style>
  <w:style w:type="paragraph" w:customStyle="1" w:styleId="Tekstpodstawowy21">
    <w:name w:val="Tekst podstawowy 21"/>
    <w:basedOn w:val="Normalny"/>
    <w:rsid w:val="00430726"/>
    <w:pPr>
      <w:spacing w:after="0" w:line="360" w:lineRule="auto"/>
      <w:ind w:right="565"/>
      <w:jc w:val="both"/>
    </w:pPr>
    <w:rPr>
      <w:rFonts w:ascii="France" w:hAnsi="France" w:cs="France"/>
      <w:lang w:eastAsia="ar-SA"/>
    </w:rPr>
  </w:style>
  <w:style w:type="paragraph" w:styleId="Stopka">
    <w:name w:val="footer"/>
    <w:basedOn w:val="Normalny"/>
    <w:link w:val="StopkaZnak"/>
    <w:uiPriority w:val="99"/>
    <w:unhideWhenUsed/>
    <w:rsid w:val="00430726"/>
    <w:pPr>
      <w:tabs>
        <w:tab w:val="center" w:pos="4536"/>
        <w:tab w:val="right" w:pos="9072"/>
      </w:tabs>
      <w:spacing w:after="0" w:line="240" w:lineRule="auto"/>
      <w:ind w:right="565"/>
      <w:jc w:val="both"/>
    </w:pPr>
    <w:rPr>
      <w:sz w:val="22"/>
      <w:lang w:eastAsia="ar-SA"/>
    </w:rPr>
  </w:style>
  <w:style w:type="character" w:customStyle="1" w:styleId="StopkaZnak">
    <w:name w:val="Stopka Znak"/>
    <w:basedOn w:val="Domylnaczcionkaakapitu"/>
    <w:link w:val="Stopka"/>
    <w:uiPriority w:val="99"/>
    <w:rsid w:val="00430726"/>
    <w:rPr>
      <w:rFonts w:ascii="Times New Roman" w:eastAsia="Times New Roman" w:hAnsi="Times New Roman" w:cs="Times New Roman"/>
      <w:lang w:eastAsia="ar-SA"/>
    </w:rPr>
  </w:style>
  <w:style w:type="paragraph" w:customStyle="1" w:styleId="Akapitzlist2">
    <w:name w:val="Akapit z listą2"/>
    <w:basedOn w:val="Normalny"/>
    <w:rsid w:val="00430726"/>
    <w:pPr>
      <w:spacing w:after="0" w:line="240" w:lineRule="auto"/>
      <w:ind w:left="720"/>
      <w:jc w:val="both"/>
    </w:pPr>
    <w:rPr>
      <w:sz w:val="22"/>
      <w:lang w:eastAsia="ar-SA"/>
    </w:rPr>
  </w:style>
  <w:style w:type="paragraph" w:customStyle="1" w:styleId="Akapitzlist3">
    <w:name w:val="Akapit z listą3"/>
    <w:basedOn w:val="Normalny"/>
    <w:rsid w:val="00430726"/>
    <w:pPr>
      <w:spacing w:after="0" w:line="240" w:lineRule="auto"/>
      <w:ind w:left="720"/>
      <w:jc w:val="both"/>
    </w:pPr>
    <w:rPr>
      <w:sz w:val="22"/>
      <w:lang w:eastAsia="ar-SA"/>
    </w:rPr>
  </w:style>
  <w:style w:type="paragraph" w:styleId="Tekstprzypisukocowego">
    <w:name w:val="endnote text"/>
    <w:basedOn w:val="Normalny"/>
    <w:link w:val="TekstprzypisukocowegoZnak"/>
    <w:uiPriority w:val="99"/>
    <w:semiHidden/>
    <w:unhideWhenUsed/>
    <w:rsid w:val="00430726"/>
    <w:pPr>
      <w:spacing w:after="0" w:line="240" w:lineRule="auto"/>
      <w:ind w:right="565"/>
      <w:jc w:val="both"/>
    </w:pPr>
    <w:rPr>
      <w:sz w:val="20"/>
      <w:szCs w:val="20"/>
      <w:lang w:eastAsia="ar-SA"/>
    </w:rPr>
  </w:style>
  <w:style w:type="character" w:customStyle="1" w:styleId="TekstprzypisukocowegoZnak">
    <w:name w:val="Tekst przypisu końcowego Znak"/>
    <w:basedOn w:val="Domylnaczcionkaakapitu"/>
    <w:link w:val="Tekstprzypisukocowego"/>
    <w:uiPriority w:val="99"/>
    <w:semiHidden/>
    <w:rsid w:val="00430726"/>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430726"/>
    <w:rPr>
      <w:vertAlign w:val="superscript"/>
    </w:rPr>
  </w:style>
  <w:style w:type="character" w:customStyle="1" w:styleId="alb">
    <w:name w:val="a_lb"/>
    <w:basedOn w:val="Domylnaczcionkaakapitu"/>
    <w:rsid w:val="00430726"/>
  </w:style>
  <w:style w:type="paragraph" w:customStyle="1" w:styleId="Tekstpodstawowy31">
    <w:name w:val="Tekst podstawowy 31"/>
    <w:basedOn w:val="Normalny"/>
    <w:rsid w:val="00430726"/>
    <w:pPr>
      <w:spacing w:after="0" w:line="360" w:lineRule="auto"/>
      <w:ind w:right="565"/>
      <w:jc w:val="both"/>
    </w:pPr>
    <w:rPr>
      <w:rFonts w:ascii="Albertus Medium" w:hAnsi="Albertus Medium" w:cs="Albertus Medium"/>
      <w:b/>
      <w:lang w:eastAsia="ar-SA"/>
    </w:rPr>
  </w:style>
  <w:style w:type="paragraph" w:styleId="Zwykytekst">
    <w:name w:val="Plain Text"/>
    <w:basedOn w:val="Normalny"/>
    <w:link w:val="ZwykytekstZnak"/>
    <w:uiPriority w:val="99"/>
    <w:unhideWhenUsed/>
    <w:rsid w:val="00430726"/>
    <w:pPr>
      <w:spacing w:after="0" w:line="240" w:lineRule="auto"/>
      <w:ind w:right="565"/>
      <w:jc w:val="both"/>
    </w:pPr>
    <w:rPr>
      <w:rFonts w:ascii="Consolas" w:eastAsia="Calibri" w:hAnsi="Consolas" w:cs="Consolas"/>
      <w:sz w:val="21"/>
      <w:szCs w:val="21"/>
      <w:lang w:eastAsia="en-US"/>
    </w:rPr>
  </w:style>
  <w:style w:type="character" w:customStyle="1" w:styleId="ZwykytekstZnak">
    <w:name w:val="Zwykły tekst Znak"/>
    <w:basedOn w:val="Domylnaczcionkaakapitu"/>
    <w:link w:val="Zwykytekst"/>
    <w:uiPriority w:val="99"/>
    <w:rsid w:val="00430726"/>
    <w:rPr>
      <w:rFonts w:ascii="Consolas" w:eastAsia="Calibri" w:hAnsi="Consolas" w:cs="Consolas"/>
      <w:sz w:val="21"/>
      <w:szCs w:val="21"/>
    </w:rPr>
  </w:style>
  <w:style w:type="paragraph" w:customStyle="1" w:styleId="WW-Default12">
    <w:name w:val="WW-Default12"/>
    <w:rsid w:val="00430726"/>
    <w:pPr>
      <w:suppressAutoHyphens/>
      <w:autoSpaceDE w:val="0"/>
      <w:spacing w:after="0" w:line="240" w:lineRule="auto"/>
    </w:pPr>
    <w:rPr>
      <w:rFonts w:ascii="Calibri" w:eastAsia="Times New Roman" w:hAnsi="Calibri" w:cs="Calibri"/>
      <w:color w:val="000000"/>
      <w:sz w:val="24"/>
      <w:szCs w:val="24"/>
      <w:lang w:eastAsia="ar-SA"/>
    </w:rPr>
  </w:style>
  <w:style w:type="paragraph" w:customStyle="1" w:styleId="standardowy0">
    <w:name w:val="standardowy"/>
    <w:rsid w:val="00430726"/>
    <w:pPr>
      <w:suppressAutoHyphens/>
      <w:spacing w:after="0" w:line="360" w:lineRule="auto"/>
      <w:jc w:val="both"/>
    </w:pPr>
    <w:rPr>
      <w:rFonts w:ascii="France" w:eastAsia="Arial" w:hAnsi="France" w:cs="France"/>
      <w:szCs w:val="20"/>
      <w:lang w:eastAsia="ar-SA"/>
    </w:rPr>
  </w:style>
  <w:style w:type="paragraph" w:customStyle="1" w:styleId="TableContents">
    <w:name w:val="Table Contents"/>
    <w:basedOn w:val="Normalny"/>
    <w:rsid w:val="00430726"/>
    <w:pPr>
      <w:suppressLineNumbers/>
      <w:spacing w:after="0" w:line="240" w:lineRule="auto"/>
      <w:ind w:right="565"/>
      <w:jc w:val="both"/>
    </w:pPr>
    <w:rPr>
      <w:sz w:val="22"/>
      <w:lang w:eastAsia="ar-SA"/>
    </w:rPr>
  </w:style>
  <w:style w:type="paragraph" w:customStyle="1" w:styleId="Tekstpodstawowy25">
    <w:name w:val="Tekst podstawowy 25"/>
    <w:basedOn w:val="Normalny"/>
    <w:rsid w:val="00430726"/>
    <w:pPr>
      <w:spacing w:after="0" w:line="360" w:lineRule="auto"/>
      <w:ind w:right="565"/>
      <w:jc w:val="both"/>
    </w:pPr>
    <w:rPr>
      <w:rFonts w:ascii="France" w:hAnsi="France" w:cs="France"/>
      <w:lang w:eastAsia="ar-SA"/>
    </w:rPr>
  </w:style>
  <w:style w:type="character" w:styleId="Odwoaniedokomentarza">
    <w:name w:val="annotation reference"/>
    <w:basedOn w:val="Domylnaczcionkaakapitu"/>
    <w:uiPriority w:val="99"/>
    <w:semiHidden/>
    <w:unhideWhenUsed/>
    <w:rsid w:val="00430726"/>
    <w:rPr>
      <w:sz w:val="16"/>
      <w:szCs w:val="16"/>
    </w:rPr>
  </w:style>
  <w:style w:type="paragraph" w:styleId="Tematkomentarza">
    <w:name w:val="annotation subject"/>
    <w:basedOn w:val="Tekstkomentarza"/>
    <w:next w:val="Tekstkomentarza"/>
    <w:link w:val="TematkomentarzaZnak"/>
    <w:uiPriority w:val="99"/>
    <w:semiHidden/>
    <w:unhideWhenUsed/>
    <w:rsid w:val="00430726"/>
    <w:rPr>
      <w:b/>
      <w:bCs/>
    </w:rPr>
  </w:style>
  <w:style w:type="character" w:customStyle="1" w:styleId="TematkomentarzaZnak">
    <w:name w:val="Temat komentarza Znak"/>
    <w:basedOn w:val="TekstkomentarzaZnak"/>
    <w:link w:val="Tematkomentarza"/>
    <w:uiPriority w:val="99"/>
    <w:semiHidden/>
    <w:rsid w:val="00430726"/>
    <w:rPr>
      <w:rFonts w:ascii="Times New Roman" w:eastAsia="Times New Roman" w:hAnsi="Times New Roman" w:cs="Times New Roman"/>
      <w:b/>
      <w:bCs/>
      <w:sz w:val="20"/>
      <w:szCs w:val="20"/>
      <w:lang w:eastAsia="ar-SA"/>
    </w:rPr>
  </w:style>
  <w:style w:type="numbering" w:customStyle="1" w:styleId="Bezlisty1">
    <w:name w:val="Bez listy1"/>
    <w:next w:val="Bezlisty"/>
    <w:uiPriority w:val="99"/>
    <w:semiHidden/>
    <w:unhideWhenUsed/>
    <w:rsid w:val="004307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30726"/>
    <w:rPr>
      <w:rFonts w:ascii="Times New Roman" w:eastAsia="Times New Roman" w:hAnsi="Times New Roman" w:cs="Times New Roman"/>
      <w:sz w:val="24"/>
      <w:lang w:eastAsia="pl-PL"/>
    </w:rPr>
  </w:style>
  <w:style w:type="paragraph" w:styleId="Nagwek1">
    <w:name w:val="heading 1"/>
    <w:basedOn w:val="Normalny"/>
    <w:next w:val="Normalny"/>
    <w:link w:val="Nagwek1Znak"/>
    <w:uiPriority w:val="9"/>
    <w:qFormat/>
    <w:rsid w:val="004307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43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430726"/>
    <w:pPr>
      <w:keepNext/>
      <w:keepLines/>
      <w:spacing w:before="200" w:after="0" w:line="240" w:lineRule="auto"/>
      <w:ind w:right="565"/>
      <w:jc w:val="both"/>
      <w:outlineLvl w:val="2"/>
    </w:pPr>
    <w:rPr>
      <w:rFonts w:asciiTheme="majorHAnsi" w:eastAsiaTheme="majorEastAsia" w:hAnsiTheme="majorHAnsi" w:cstheme="majorBidi"/>
      <w:b/>
      <w:bCs/>
      <w:color w:val="4F81BD" w:themeColor="accent1"/>
      <w:sz w:val="22"/>
      <w:lang w:eastAsia="ar-SA"/>
    </w:rPr>
  </w:style>
  <w:style w:type="paragraph" w:styleId="Nagwek4">
    <w:name w:val="heading 4"/>
    <w:basedOn w:val="Normalny"/>
    <w:next w:val="Normalny"/>
    <w:link w:val="Nagwek4Znak"/>
    <w:uiPriority w:val="9"/>
    <w:unhideWhenUsed/>
    <w:qFormat/>
    <w:rsid w:val="00430726"/>
    <w:pPr>
      <w:keepNext/>
      <w:keepLines/>
      <w:spacing w:before="200" w:after="0" w:line="240" w:lineRule="auto"/>
      <w:ind w:right="565"/>
      <w:jc w:val="both"/>
      <w:outlineLvl w:val="3"/>
    </w:pPr>
    <w:rPr>
      <w:rFonts w:asciiTheme="majorHAnsi" w:eastAsiaTheme="majorEastAsia" w:hAnsiTheme="majorHAnsi" w:cstheme="majorBidi"/>
      <w:b/>
      <w:bCs/>
      <w:i/>
      <w:iCs/>
      <w:color w:val="4F81BD" w:themeColor="accent1"/>
      <w:sz w:val="22"/>
      <w:lang w:eastAsia="ar-SA"/>
    </w:rPr>
  </w:style>
  <w:style w:type="paragraph" w:styleId="Nagwek5">
    <w:name w:val="heading 5"/>
    <w:basedOn w:val="Normalny"/>
    <w:next w:val="Normalny"/>
    <w:link w:val="Nagwek5Znak"/>
    <w:qFormat/>
    <w:rsid w:val="00430726"/>
    <w:pPr>
      <w:keepNext/>
      <w:numPr>
        <w:ilvl w:val="4"/>
        <w:numId w:val="26"/>
      </w:numPr>
      <w:tabs>
        <w:tab w:val="left" w:pos="697"/>
      </w:tabs>
      <w:spacing w:after="0" w:line="360" w:lineRule="auto"/>
      <w:ind w:left="0" w:right="565" w:firstLine="697"/>
      <w:jc w:val="both"/>
      <w:outlineLvl w:val="4"/>
    </w:pPr>
    <w:rPr>
      <w:rFonts w:ascii="Bookman Old Style" w:hAnsi="Bookman Old Style" w:cs="Bookman Old Style"/>
      <w:b/>
      <w:color w:val="000000"/>
      <w:lang w:eastAsia="ar-SA"/>
    </w:rPr>
  </w:style>
  <w:style w:type="paragraph" w:styleId="Nagwek7">
    <w:name w:val="heading 7"/>
    <w:basedOn w:val="Normalny"/>
    <w:next w:val="Normalny"/>
    <w:link w:val="Nagwek7Znak"/>
    <w:uiPriority w:val="9"/>
    <w:semiHidden/>
    <w:unhideWhenUsed/>
    <w:qFormat/>
    <w:rsid w:val="00430726"/>
    <w:pPr>
      <w:keepNext/>
      <w:keepLines/>
      <w:spacing w:before="200" w:after="0" w:line="240" w:lineRule="auto"/>
      <w:ind w:right="565"/>
      <w:jc w:val="both"/>
      <w:outlineLvl w:val="6"/>
    </w:pPr>
    <w:rPr>
      <w:rFonts w:asciiTheme="majorHAnsi" w:eastAsiaTheme="majorEastAsia" w:hAnsiTheme="majorHAnsi" w:cstheme="majorBidi"/>
      <w:i/>
      <w:iCs/>
      <w:color w:val="404040" w:themeColor="text1" w:themeTint="BF"/>
      <w:sz w:val="22"/>
      <w:lang w:eastAsia="ar-SA"/>
    </w:rPr>
  </w:style>
  <w:style w:type="paragraph" w:styleId="Nagwek8">
    <w:name w:val="heading 8"/>
    <w:basedOn w:val="Normalny"/>
    <w:next w:val="Normalny"/>
    <w:link w:val="Nagwek8Znak"/>
    <w:uiPriority w:val="9"/>
    <w:semiHidden/>
    <w:unhideWhenUsed/>
    <w:qFormat/>
    <w:rsid w:val="00430726"/>
    <w:pPr>
      <w:keepNext/>
      <w:keepLines/>
      <w:spacing w:before="200" w:after="0" w:line="240" w:lineRule="auto"/>
      <w:ind w:right="565"/>
      <w:jc w:val="both"/>
      <w:outlineLvl w:val="7"/>
    </w:pPr>
    <w:rPr>
      <w:rFonts w:asciiTheme="majorHAnsi" w:eastAsiaTheme="majorEastAsia" w:hAnsiTheme="majorHAnsi" w:cstheme="majorBidi"/>
      <w:color w:val="404040" w:themeColor="text1" w:themeTint="BF"/>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30726"/>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uiPriority w:val="9"/>
    <w:rsid w:val="00430726"/>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rsid w:val="00430726"/>
    <w:rPr>
      <w:rFonts w:asciiTheme="majorHAnsi" w:eastAsiaTheme="majorEastAsia" w:hAnsiTheme="majorHAnsi" w:cstheme="majorBidi"/>
      <w:b/>
      <w:bCs/>
      <w:color w:val="4F81BD" w:themeColor="accent1"/>
      <w:lang w:eastAsia="ar-SA"/>
    </w:rPr>
  </w:style>
  <w:style w:type="character" w:customStyle="1" w:styleId="Nagwek4Znak">
    <w:name w:val="Nagłówek 4 Znak"/>
    <w:basedOn w:val="Domylnaczcionkaakapitu"/>
    <w:link w:val="Nagwek4"/>
    <w:uiPriority w:val="9"/>
    <w:rsid w:val="00430726"/>
    <w:rPr>
      <w:rFonts w:asciiTheme="majorHAnsi" w:eastAsiaTheme="majorEastAsia" w:hAnsiTheme="majorHAnsi" w:cstheme="majorBidi"/>
      <w:b/>
      <w:bCs/>
      <w:i/>
      <w:iCs/>
      <w:color w:val="4F81BD" w:themeColor="accent1"/>
      <w:lang w:eastAsia="ar-SA"/>
    </w:rPr>
  </w:style>
  <w:style w:type="character" w:customStyle="1" w:styleId="Nagwek5Znak">
    <w:name w:val="Nagłówek 5 Znak"/>
    <w:basedOn w:val="Domylnaczcionkaakapitu"/>
    <w:link w:val="Nagwek5"/>
    <w:rsid w:val="00430726"/>
    <w:rPr>
      <w:rFonts w:ascii="Bookman Old Style" w:eastAsia="Times New Roman" w:hAnsi="Bookman Old Style" w:cs="Bookman Old Style"/>
      <w:b/>
      <w:color w:val="000000"/>
      <w:sz w:val="24"/>
      <w:lang w:eastAsia="ar-SA"/>
    </w:rPr>
  </w:style>
  <w:style w:type="character" w:customStyle="1" w:styleId="Nagwek7Znak">
    <w:name w:val="Nagłówek 7 Znak"/>
    <w:basedOn w:val="Domylnaczcionkaakapitu"/>
    <w:link w:val="Nagwek7"/>
    <w:uiPriority w:val="9"/>
    <w:semiHidden/>
    <w:rsid w:val="00430726"/>
    <w:rPr>
      <w:rFonts w:asciiTheme="majorHAnsi" w:eastAsiaTheme="majorEastAsia" w:hAnsiTheme="majorHAnsi" w:cstheme="majorBidi"/>
      <w:i/>
      <w:iCs/>
      <w:color w:val="404040" w:themeColor="text1" w:themeTint="BF"/>
      <w:lang w:eastAsia="ar-SA"/>
    </w:rPr>
  </w:style>
  <w:style w:type="character" w:customStyle="1" w:styleId="Nagwek8Znak">
    <w:name w:val="Nagłówek 8 Znak"/>
    <w:basedOn w:val="Domylnaczcionkaakapitu"/>
    <w:link w:val="Nagwek8"/>
    <w:uiPriority w:val="9"/>
    <w:semiHidden/>
    <w:rsid w:val="00430726"/>
    <w:rPr>
      <w:rFonts w:asciiTheme="majorHAnsi" w:eastAsiaTheme="majorEastAsia" w:hAnsiTheme="majorHAnsi" w:cstheme="majorBidi"/>
      <w:color w:val="404040" w:themeColor="text1" w:themeTint="BF"/>
      <w:sz w:val="20"/>
      <w:szCs w:val="20"/>
      <w:lang w:eastAsia="ar-SA"/>
    </w:rPr>
  </w:style>
  <w:style w:type="paragraph" w:styleId="Akapitzlist">
    <w:name w:val="List Paragraph"/>
    <w:basedOn w:val="Normalny"/>
    <w:uiPriority w:val="34"/>
    <w:qFormat/>
    <w:rsid w:val="00430726"/>
    <w:pPr>
      <w:ind w:left="720"/>
      <w:contextualSpacing/>
    </w:pPr>
  </w:style>
  <w:style w:type="paragraph" w:styleId="Nagwekspisutreci">
    <w:name w:val="TOC Heading"/>
    <w:basedOn w:val="Nagwek1"/>
    <w:next w:val="Normalny"/>
    <w:uiPriority w:val="39"/>
    <w:semiHidden/>
    <w:unhideWhenUsed/>
    <w:qFormat/>
    <w:rsid w:val="00430726"/>
    <w:pPr>
      <w:outlineLvl w:val="9"/>
    </w:pPr>
  </w:style>
  <w:style w:type="paragraph" w:styleId="Spistreci1">
    <w:name w:val="toc 1"/>
    <w:basedOn w:val="Normalny"/>
    <w:next w:val="Normalny"/>
    <w:autoRedefine/>
    <w:uiPriority w:val="39"/>
    <w:unhideWhenUsed/>
    <w:rsid w:val="00430726"/>
    <w:pPr>
      <w:spacing w:after="100"/>
    </w:pPr>
  </w:style>
  <w:style w:type="paragraph" w:styleId="Spistreci2">
    <w:name w:val="toc 2"/>
    <w:basedOn w:val="Normalny"/>
    <w:next w:val="Normalny"/>
    <w:autoRedefine/>
    <w:uiPriority w:val="39"/>
    <w:unhideWhenUsed/>
    <w:rsid w:val="00430726"/>
    <w:pPr>
      <w:spacing w:after="100"/>
      <w:ind w:left="240"/>
    </w:pPr>
  </w:style>
  <w:style w:type="character" w:styleId="Hipercze">
    <w:name w:val="Hyperlink"/>
    <w:basedOn w:val="Domylnaczcionkaakapitu"/>
    <w:uiPriority w:val="99"/>
    <w:unhideWhenUsed/>
    <w:rsid w:val="00430726"/>
    <w:rPr>
      <w:color w:val="0000FF" w:themeColor="hyperlink"/>
      <w:u w:val="single"/>
    </w:rPr>
  </w:style>
  <w:style w:type="paragraph" w:styleId="Tekstdymka">
    <w:name w:val="Balloon Text"/>
    <w:basedOn w:val="Normalny"/>
    <w:link w:val="TekstdymkaZnak"/>
    <w:uiPriority w:val="99"/>
    <w:semiHidden/>
    <w:unhideWhenUsed/>
    <w:rsid w:val="0043072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30726"/>
    <w:rPr>
      <w:rFonts w:ascii="Tahoma" w:eastAsia="Times New Roman" w:hAnsi="Tahoma" w:cs="Tahoma"/>
      <w:sz w:val="16"/>
      <w:szCs w:val="16"/>
      <w:lang w:eastAsia="pl-PL"/>
    </w:rPr>
  </w:style>
  <w:style w:type="paragraph" w:styleId="Nagwek">
    <w:name w:val="header"/>
    <w:basedOn w:val="Normalny"/>
    <w:link w:val="NagwekZnak"/>
    <w:rsid w:val="00430726"/>
    <w:pPr>
      <w:tabs>
        <w:tab w:val="center" w:pos="4536"/>
        <w:tab w:val="right" w:pos="9072"/>
      </w:tabs>
      <w:spacing w:after="0" w:line="240" w:lineRule="auto"/>
      <w:ind w:right="565"/>
      <w:jc w:val="both"/>
    </w:pPr>
    <w:rPr>
      <w:sz w:val="22"/>
      <w:lang w:eastAsia="ar-SA"/>
    </w:rPr>
  </w:style>
  <w:style w:type="character" w:customStyle="1" w:styleId="NagwekZnak">
    <w:name w:val="Nagłówek Znak"/>
    <w:basedOn w:val="Domylnaczcionkaakapitu"/>
    <w:link w:val="Nagwek"/>
    <w:rsid w:val="00430726"/>
    <w:rPr>
      <w:rFonts w:ascii="Times New Roman" w:eastAsia="Times New Roman" w:hAnsi="Times New Roman" w:cs="Times New Roman"/>
      <w:lang w:eastAsia="ar-SA"/>
    </w:rPr>
  </w:style>
  <w:style w:type="paragraph" w:styleId="Tekstkomentarza">
    <w:name w:val="annotation text"/>
    <w:basedOn w:val="Normalny"/>
    <w:link w:val="TekstkomentarzaZnak"/>
    <w:uiPriority w:val="99"/>
    <w:semiHidden/>
    <w:unhideWhenUsed/>
    <w:rsid w:val="00430726"/>
    <w:pPr>
      <w:spacing w:after="0" w:line="240" w:lineRule="auto"/>
      <w:ind w:right="565"/>
      <w:jc w:val="both"/>
    </w:pPr>
    <w:rPr>
      <w:sz w:val="20"/>
      <w:szCs w:val="20"/>
      <w:lang w:eastAsia="ar-SA"/>
    </w:rPr>
  </w:style>
  <w:style w:type="character" w:customStyle="1" w:styleId="TekstkomentarzaZnak">
    <w:name w:val="Tekst komentarza Znak"/>
    <w:basedOn w:val="Domylnaczcionkaakapitu"/>
    <w:link w:val="Tekstkomentarza"/>
    <w:uiPriority w:val="99"/>
    <w:semiHidden/>
    <w:rsid w:val="00430726"/>
    <w:rPr>
      <w:rFonts w:ascii="Times New Roman" w:eastAsia="Times New Roman" w:hAnsi="Times New Roman" w:cs="Times New Roman"/>
      <w:sz w:val="20"/>
      <w:szCs w:val="20"/>
      <w:lang w:eastAsia="ar-SA"/>
    </w:rPr>
  </w:style>
  <w:style w:type="character" w:customStyle="1" w:styleId="luchili">
    <w:name w:val="luc_hili"/>
    <w:rsid w:val="00430726"/>
  </w:style>
  <w:style w:type="paragraph" w:customStyle="1" w:styleId="Gosia12">
    <w:name w:val="Gosia12"/>
    <w:basedOn w:val="Normalny"/>
    <w:rsid w:val="00430726"/>
    <w:pPr>
      <w:overflowPunct w:val="0"/>
      <w:autoSpaceDE w:val="0"/>
      <w:spacing w:after="0" w:line="360" w:lineRule="auto"/>
      <w:ind w:right="565"/>
      <w:jc w:val="both"/>
    </w:pPr>
    <w:rPr>
      <w:lang w:eastAsia="ar-SA"/>
    </w:rPr>
  </w:style>
  <w:style w:type="paragraph" w:customStyle="1" w:styleId="Tekstpodstawowywcity31">
    <w:name w:val="Tekst podstawowy wcięty 31"/>
    <w:basedOn w:val="Normalny"/>
    <w:rsid w:val="00430726"/>
    <w:pPr>
      <w:tabs>
        <w:tab w:val="left" w:pos="402"/>
      </w:tabs>
      <w:spacing w:after="0" w:line="360" w:lineRule="auto"/>
      <w:ind w:left="402" w:hanging="402"/>
      <w:jc w:val="both"/>
    </w:pPr>
    <w:rPr>
      <w:rFonts w:ascii="Verdana" w:hAnsi="Verdana" w:cs="Verdana"/>
      <w:sz w:val="22"/>
      <w:lang w:val="en-US" w:eastAsia="ar-SA"/>
    </w:rPr>
  </w:style>
  <w:style w:type="paragraph" w:customStyle="1" w:styleId="tekst">
    <w:name w:val="tekst"/>
    <w:basedOn w:val="Bezodstpw"/>
    <w:rsid w:val="00430726"/>
    <w:pPr>
      <w:widowControl w:val="0"/>
      <w:suppressAutoHyphens/>
      <w:autoSpaceDE w:val="0"/>
      <w:spacing w:line="360" w:lineRule="auto"/>
      <w:jc w:val="both"/>
    </w:pPr>
    <w:rPr>
      <w:rFonts w:ascii="Tahoma" w:eastAsia="Arial" w:hAnsi="Tahoma" w:cs="Tahoma"/>
      <w:szCs w:val="20"/>
      <w:lang w:eastAsia="ar-SA"/>
    </w:rPr>
  </w:style>
  <w:style w:type="paragraph" w:styleId="Bezodstpw">
    <w:name w:val="No Spacing"/>
    <w:uiPriority w:val="1"/>
    <w:qFormat/>
    <w:rsid w:val="00430726"/>
    <w:pPr>
      <w:spacing w:after="0" w:line="240" w:lineRule="auto"/>
    </w:pPr>
    <w:rPr>
      <w:rFonts w:ascii="Times New Roman" w:eastAsia="Times New Roman" w:hAnsi="Times New Roman" w:cs="Times New Roman"/>
      <w:sz w:val="24"/>
      <w:lang w:eastAsia="pl-PL"/>
    </w:rPr>
  </w:style>
  <w:style w:type="paragraph" w:styleId="NormalnyWeb">
    <w:name w:val="Normal (Web)"/>
    <w:basedOn w:val="Normalny"/>
    <w:uiPriority w:val="99"/>
    <w:rsid w:val="00430726"/>
    <w:pPr>
      <w:spacing w:before="100" w:after="100" w:line="240" w:lineRule="auto"/>
      <w:ind w:right="565"/>
      <w:jc w:val="both"/>
    </w:pPr>
    <w:rPr>
      <w:rFonts w:ascii="Verdana" w:hAnsi="Verdana" w:cs="Verdana"/>
      <w:color w:val="808080"/>
      <w:sz w:val="22"/>
      <w:lang w:eastAsia="ar-SA"/>
    </w:rPr>
  </w:style>
  <w:style w:type="character" w:customStyle="1" w:styleId="indent">
    <w:name w:val="indent"/>
    <w:rsid w:val="00430726"/>
  </w:style>
  <w:style w:type="character" w:customStyle="1" w:styleId="apple-converted-space">
    <w:name w:val="apple-converted-space"/>
    <w:rsid w:val="00430726"/>
  </w:style>
  <w:style w:type="character" w:styleId="Uwydatnienie">
    <w:name w:val="Emphasis"/>
    <w:basedOn w:val="Domylnaczcionkaakapitu"/>
    <w:uiPriority w:val="20"/>
    <w:qFormat/>
    <w:rsid w:val="00430726"/>
    <w:rPr>
      <w:i/>
      <w:iCs/>
    </w:rPr>
  </w:style>
  <w:style w:type="character" w:customStyle="1" w:styleId="st">
    <w:name w:val="st"/>
    <w:basedOn w:val="Domylnaczcionkaakapitu"/>
    <w:rsid w:val="00430726"/>
  </w:style>
  <w:style w:type="paragraph" w:styleId="Tekstpodstawowy">
    <w:name w:val="Body Text"/>
    <w:basedOn w:val="Normalny"/>
    <w:link w:val="TekstpodstawowyZnak"/>
    <w:rsid w:val="00430726"/>
    <w:pPr>
      <w:tabs>
        <w:tab w:val="left" w:pos="204"/>
      </w:tabs>
      <w:spacing w:after="0" w:line="360" w:lineRule="auto"/>
      <w:ind w:right="565"/>
      <w:jc w:val="both"/>
    </w:pPr>
    <w:rPr>
      <w:rFonts w:ascii="Verdana" w:hAnsi="Verdana" w:cs="Verdana"/>
      <w:sz w:val="22"/>
      <w:lang w:val="en-US" w:eastAsia="ar-SA"/>
    </w:rPr>
  </w:style>
  <w:style w:type="character" w:customStyle="1" w:styleId="TekstpodstawowyZnak">
    <w:name w:val="Tekst podstawowy Znak"/>
    <w:basedOn w:val="Domylnaczcionkaakapitu"/>
    <w:link w:val="Tekstpodstawowy"/>
    <w:rsid w:val="00430726"/>
    <w:rPr>
      <w:rFonts w:ascii="Verdana" w:eastAsia="Times New Roman" w:hAnsi="Verdana" w:cs="Verdana"/>
      <w:lang w:val="en-US" w:eastAsia="ar-SA"/>
    </w:rPr>
  </w:style>
  <w:style w:type="table" w:styleId="Tabela-Siatka">
    <w:name w:val="Table Grid"/>
    <w:basedOn w:val="Standardowy"/>
    <w:uiPriority w:val="59"/>
    <w:rsid w:val="00430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430726"/>
    <w:rPr>
      <w:b/>
      <w:bCs/>
    </w:rPr>
  </w:style>
  <w:style w:type="paragraph" w:customStyle="1" w:styleId="Textbody">
    <w:name w:val="Text body"/>
    <w:basedOn w:val="Normalny"/>
    <w:rsid w:val="00430726"/>
    <w:pPr>
      <w:widowControl w:val="0"/>
      <w:suppressAutoHyphens/>
      <w:autoSpaceDN w:val="0"/>
      <w:spacing w:after="120" w:line="240" w:lineRule="auto"/>
      <w:textAlignment w:val="baseline"/>
    </w:pPr>
    <w:rPr>
      <w:rFonts w:eastAsia="Arial Unicode MS" w:cs="Tahoma"/>
      <w:kern w:val="3"/>
      <w:szCs w:val="24"/>
    </w:rPr>
  </w:style>
  <w:style w:type="paragraph" w:customStyle="1" w:styleId="Tekstpodstawowy22">
    <w:name w:val="Tekst podstawowy 22"/>
    <w:basedOn w:val="Normalny"/>
    <w:rsid w:val="00430726"/>
    <w:pPr>
      <w:tabs>
        <w:tab w:val="left" w:pos="204"/>
      </w:tabs>
      <w:spacing w:after="0" w:line="360" w:lineRule="auto"/>
      <w:ind w:right="565"/>
      <w:jc w:val="both"/>
    </w:pPr>
    <w:rPr>
      <w:rFonts w:ascii="Verdana" w:hAnsi="Verdana" w:cs="Verdana"/>
      <w:b/>
      <w:sz w:val="22"/>
      <w:lang w:val="en-US" w:eastAsia="ar-SA"/>
    </w:rPr>
  </w:style>
  <w:style w:type="paragraph" w:customStyle="1" w:styleId="Tekstpodstawowywcity21">
    <w:name w:val="Tekst podstawowy wcięty 21"/>
    <w:basedOn w:val="Normalny"/>
    <w:rsid w:val="00430726"/>
    <w:pPr>
      <w:tabs>
        <w:tab w:val="left" w:pos="737"/>
      </w:tabs>
      <w:spacing w:after="0" w:line="360" w:lineRule="auto"/>
      <w:ind w:firstLine="737"/>
      <w:jc w:val="both"/>
    </w:pPr>
    <w:rPr>
      <w:rFonts w:ascii="Verdana" w:hAnsi="Verdana" w:cs="Verdana"/>
      <w:sz w:val="22"/>
      <w:lang w:val="en-US" w:eastAsia="ar-SA"/>
    </w:rPr>
  </w:style>
  <w:style w:type="paragraph" w:customStyle="1" w:styleId="Akapitzlist6">
    <w:name w:val="Akapit z listą6"/>
    <w:basedOn w:val="Normalny"/>
    <w:rsid w:val="00430726"/>
    <w:pPr>
      <w:spacing w:after="0" w:line="240" w:lineRule="auto"/>
      <w:ind w:left="720"/>
      <w:jc w:val="both"/>
    </w:pPr>
    <w:rPr>
      <w:sz w:val="22"/>
      <w:lang w:eastAsia="ar-SA"/>
    </w:rPr>
  </w:style>
  <w:style w:type="paragraph" w:styleId="Tekstpodstawowywcity">
    <w:name w:val="Body Text Indent"/>
    <w:basedOn w:val="Normalny"/>
    <w:link w:val="TekstpodstawowywcityZnak"/>
    <w:uiPriority w:val="99"/>
    <w:semiHidden/>
    <w:unhideWhenUsed/>
    <w:rsid w:val="00430726"/>
    <w:pPr>
      <w:spacing w:after="120" w:line="240" w:lineRule="auto"/>
      <w:ind w:left="283" w:right="565"/>
      <w:jc w:val="both"/>
    </w:pPr>
    <w:rPr>
      <w:sz w:val="22"/>
      <w:lang w:eastAsia="ar-SA"/>
    </w:rPr>
  </w:style>
  <w:style w:type="character" w:customStyle="1" w:styleId="TekstpodstawowywcityZnak">
    <w:name w:val="Tekst podstawowy wcięty Znak"/>
    <w:basedOn w:val="Domylnaczcionkaakapitu"/>
    <w:link w:val="Tekstpodstawowywcity"/>
    <w:uiPriority w:val="99"/>
    <w:semiHidden/>
    <w:rsid w:val="00430726"/>
    <w:rPr>
      <w:rFonts w:ascii="Times New Roman" w:eastAsia="Times New Roman" w:hAnsi="Times New Roman" w:cs="Times New Roman"/>
      <w:lang w:eastAsia="ar-SA"/>
    </w:rPr>
  </w:style>
  <w:style w:type="paragraph" w:styleId="Spistreci3">
    <w:name w:val="toc 3"/>
    <w:basedOn w:val="Normalny"/>
    <w:next w:val="Normalny"/>
    <w:autoRedefine/>
    <w:uiPriority w:val="39"/>
    <w:unhideWhenUsed/>
    <w:rsid w:val="00430726"/>
    <w:pPr>
      <w:spacing w:after="100"/>
      <w:ind w:left="480"/>
    </w:pPr>
  </w:style>
  <w:style w:type="paragraph" w:customStyle="1" w:styleId="WW-Default">
    <w:name w:val="WW-Default"/>
    <w:rsid w:val="00430726"/>
    <w:pPr>
      <w:widowControl w:val="0"/>
      <w:suppressAutoHyphens/>
      <w:spacing w:after="0" w:line="240" w:lineRule="auto"/>
    </w:pPr>
    <w:rPr>
      <w:rFonts w:ascii="Times New Roman" w:eastAsia="Arial" w:hAnsi="Times New Roman" w:cs="Times New Roman"/>
      <w:color w:val="000000"/>
      <w:sz w:val="24"/>
      <w:szCs w:val="20"/>
      <w:lang w:eastAsia="ar-SA"/>
    </w:rPr>
  </w:style>
  <w:style w:type="paragraph" w:customStyle="1" w:styleId="Tekstpodstawowy23">
    <w:name w:val="Tekst podstawowy 23"/>
    <w:basedOn w:val="Normalny"/>
    <w:rsid w:val="00430726"/>
    <w:pPr>
      <w:spacing w:after="0" w:line="360" w:lineRule="auto"/>
      <w:ind w:right="565"/>
      <w:jc w:val="both"/>
    </w:pPr>
    <w:rPr>
      <w:rFonts w:ascii="France" w:hAnsi="France" w:cs="France"/>
      <w:lang w:eastAsia="ar-SA"/>
    </w:rPr>
  </w:style>
  <w:style w:type="paragraph" w:customStyle="1" w:styleId="Akapitzlist4">
    <w:name w:val="Akapit z listą4"/>
    <w:basedOn w:val="Normalny"/>
    <w:rsid w:val="00430726"/>
    <w:pPr>
      <w:spacing w:after="0" w:line="240" w:lineRule="auto"/>
      <w:ind w:left="720"/>
      <w:jc w:val="both"/>
    </w:pPr>
    <w:rPr>
      <w:sz w:val="22"/>
      <w:lang w:eastAsia="ar-SA"/>
    </w:rPr>
  </w:style>
  <w:style w:type="paragraph" w:customStyle="1" w:styleId="Tekstpodstawowy24">
    <w:name w:val="Tekst podstawowy 24"/>
    <w:basedOn w:val="Normalny"/>
    <w:rsid w:val="00430726"/>
    <w:pPr>
      <w:spacing w:after="0" w:line="360" w:lineRule="auto"/>
      <w:ind w:right="565"/>
      <w:jc w:val="both"/>
    </w:pPr>
    <w:rPr>
      <w:rFonts w:ascii="France" w:hAnsi="France" w:cs="France"/>
      <w:lang w:eastAsia="ar-SA"/>
    </w:rPr>
  </w:style>
  <w:style w:type="paragraph" w:customStyle="1" w:styleId="Default">
    <w:name w:val="Default"/>
    <w:rsid w:val="0043072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kapitzlist5">
    <w:name w:val="Akapit z listą5"/>
    <w:basedOn w:val="Normalny"/>
    <w:rsid w:val="00430726"/>
    <w:pPr>
      <w:spacing w:after="0" w:line="240" w:lineRule="auto"/>
      <w:ind w:left="720"/>
      <w:jc w:val="both"/>
    </w:pPr>
    <w:rPr>
      <w:sz w:val="22"/>
      <w:lang w:eastAsia="ar-SA"/>
    </w:rPr>
  </w:style>
  <w:style w:type="paragraph" w:customStyle="1" w:styleId="Tekstpodstawowyanita1bbt">
    <w:name w:val="Tekst podstawowy.anita1.b.bt"/>
    <w:basedOn w:val="Normalny"/>
    <w:rsid w:val="00430726"/>
    <w:pPr>
      <w:spacing w:after="120" w:line="240" w:lineRule="auto"/>
      <w:ind w:right="565"/>
      <w:jc w:val="both"/>
    </w:pPr>
    <w:rPr>
      <w:lang w:eastAsia="ar-SA"/>
    </w:rPr>
  </w:style>
  <w:style w:type="paragraph" w:customStyle="1" w:styleId="nagwek0">
    <w:name w:val="nagłówek"/>
    <w:basedOn w:val="Bezodstpw"/>
    <w:rsid w:val="00430726"/>
    <w:pPr>
      <w:widowControl w:val="0"/>
      <w:suppressAutoHyphens/>
      <w:autoSpaceDE w:val="0"/>
      <w:spacing w:line="360" w:lineRule="auto"/>
      <w:jc w:val="both"/>
    </w:pPr>
    <w:rPr>
      <w:rFonts w:ascii="Tahoma" w:eastAsia="Arial" w:hAnsi="Tahoma" w:cs="Tahoma"/>
      <w:b/>
      <w:szCs w:val="20"/>
      <w:lang w:eastAsia="ar-SA"/>
    </w:rPr>
  </w:style>
  <w:style w:type="paragraph" w:customStyle="1" w:styleId="Akapitzlist1">
    <w:name w:val="Akapit z listą1"/>
    <w:basedOn w:val="Normalny"/>
    <w:rsid w:val="00430726"/>
    <w:pPr>
      <w:spacing w:after="0" w:line="240" w:lineRule="auto"/>
      <w:ind w:left="720"/>
      <w:jc w:val="both"/>
    </w:pPr>
    <w:rPr>
      <w:sz w:val="22"/>
      <w:lang w:eastAsia="ar-SA"/>
    </w:rPr>
  </w:style>
  <w:style w:type="paragraph" w:customStyle="1" w:styleId="Tekstpodstawowy21">
    <w:name w:val="Tekst podstawowy 21"/>
    <w:basedOn w:val="Normalny"/>
    <w:rsid w:val="00430726"/>
    <w:pPr>
      <w:spacing w:after="0" w:line="360" w:lineRule="auto"/>
      <w:ind w:right="565"/>
      <w:jc w:val="both"/>
    </w:pPr>
    <w:rPr>
      <w:rFonts w:ascii="France" w:hAnsi="France" w:cs="France"/>
      <w:lang w:eastAsia="ar-SA"/>
    </w:rPr>
  </w:style>
  <w:style w:type="paragraph" w:styleId="Stopka">
    <w:name w:val="footer"/>
    <w:basedOn w:val="Normalny"/>
    <w:link w:val="StopkaZnak"/>
    <w:uiPriority w:val="99"/>
    <w:unhideWhenUsed/>
    <w:rsid w:val="00430726"/>
    <w:pPr>
      <w:tabs>
        <w:tab w:val="center" w:pos="4536"/>
        <w:tab w:val="right" w:pos="9072"/>
      </w:tabs>
      <w:spacing w:after="0" w:line="240" w:lineRule="auto"/>
      <w:ind w:right="565"/>
      <w:jc w:val="both"/>
    </w:pPr>
    <w:rPr>
      <w:sz w:val="22"/>
      <w:lang w:eastAsia="ar-SA"/>
    </w:rPr>
  </w:style>
  <w:style w:type="character" w:customStyle="1" w:styleId="StopkaZnak">
    <w:name w:val="Stopka Znak"/>
    <w:basedOn w:val="Domylnaczcionkaakapitu"/>
    <w:link w:val="Stopka"/>
    <w:uiPriority w:val="99"/>
    <w:rsid w:val="00430726"/>
    <w:rPr>
      <w:rFonts w:ascii="Times New Roman" w:eastAsia="Times New Roman" w:hAnsi="Times New Roman" w:cs="Times New Roman"/>
      <w:lang w:eastAsia="ar-SA"/>
    </w:rPr>
  </w:style>
  <w:style w:type="paragraph" w:customStyle="1" w:styleId="Akapitzlist2">
    <w:name w:val="Akapit z listą2"/>
    <w:basedOn w:val="Normalny"/>
    <w:rsid w:val="00430726"/>
    <w:pPr>
      <w:spacing w:after="0" w:line="240" w:lineRule="auto"/>
      <w:ind w:left="720"/>
      <w:jc w:val="both"/>
    </w:pPr>
    <w:rPr>
      <w:sz w:val="22"/>
      <w:lang w:eastAsia="ar-SA"/>
    </w:rPr>
  </w:style>
  <w:style w:type="paragraph" w:customStyle="1" w:styleId="Akapitzlist3">
    <w:name w:val="Akapit z listą3"/>
    <w:basedOn w:val="Normalny"/>
    <w:rsid w:val="00430726"/>
    <w:pPr>
      <w:spacing w:after="0" w:line="240" w:lineRule="auto"/>
      <w:ind w:left="720"/>
      <w:jc w:val="both"/>
    </w:pPr>
    <w:rPr>
      <w:sz w:val="22"/>
      <w:lang w:eastAsia="ar-SA"/>
    </w:rPr>
  </w:style>
  <w:style w:type="paragraph" w:styleId="Tekstprzypisukocowego">
    <w:name w:val="endnote text"/>
    <w:basedOn w:val="Normalny"/>
    <w:link w:val="TekstprzypisukocowegoZnak"/>
    <w:uiPriority w:val="99"/>
    <w:semiHidden/>
    <w:unhideWhenUsed/>
    <w:rsid w:val="00430726"/>
    <w:pPr>
      <w:spacing w:after="0" w:line="240" w:lineRule="auto"/>
      <w:ind w:right="565"/>
      <w:jc w:val="both"/>
    </w:pPr>
    <w:rPr>
      <w:sz w:val="20"/>
      <w:szCs w:val="20"/>
      <w:lang w:eastAsia="ar-SA"/>
    </w:rPr>
  </w:style>
  <w:style w:type="character" w:customStyle="1" w:styleId="TekstprzypisukocowegoZnak">
    <w:name w:val="Tekst przypisu końcowego Znak"/>
    <w:basedOn w:val="Domylnaczcionkaakapitu"/>
    <w:link w:val="Tekstprzypisukocowego"/>
    <w:uiPriority w:val="99"/>
    <w:semiHidden/>
    <w:rsid w:val="00430726"/>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430726"/>
    <w:rPr>
      <w:vertAlign w:val="superscript"/>
    </w:rPr>
  </w:style>
  <w:style w:type="character" w:customStyle="1" w:styleId="alb">
    <w:name w:val="a_lb"/>
    <w:basedOn w:val="Domylnaczcionkaakapitu"/>
    <w:rsid w:val="00430726"/>
  </w:style>
  <w:style w:type="paragraph" w:customStyle="1" w:styleId="Tekstpodstawowy31">
    <w:name w:val="Tekst podstawowy 31"/>
    <w:basedOn w:val="Normalny"/>
    <w:rsid w:val="00430726"/>
    <w:pPr>
      <w:spacing w:after="0" w:line="360" w:lineRule="auto"/>
      <w:ind w:right="565"/>
      <w:jc w:val="both"/>
    </w:pPr>
    <w:rPr>
      <w:rFonts w:ascii="Albertus Medium" w:hAnsi="Albertus Medium" w:cs="Albertus Medium"/>
      <w:b/>
      <w:lang w:eastAsia="ar-SA"/>
    </w:rPr>
  </w:style>
  <w:style w:type="paragraph" w:styleId="Zwykytekst">
    <w:name w:val="Plain Text"/>
    <w:basedOn w:val="Normalny"/>
    <w:link w:val="ZwykytekstZnak"/>
    <w:uiPriority w:val="99"/>
    <w:unhideWhenUsed/>
    <w:rsid w:val="00430726"/>
    <w:pPr>
      <w:spacing w:after="0" w:line="240" w:lineRule="auto"/>
      <w:ind w:right="565"/>
      <w:jc w:val="both"/>
    </w:pPr>
    <w:rPr>
      <w:rFonts w:ascii="Consolas" w:eastAsia="Calibri" w:hAnsi="Consolas" w:cs="Consolas"/>
      <w:sz w:val="21"/>
      <w:szCs w:val="21"/>
      <w:lang w:eastAsia="en-US"/>
    </w:rPr>
  </w:style>
  <w:style w:type="character" w:customStyle="1" w:styleId="ZwykytekstZnak">
    <w:name w:val="Zwykły tekst Znak"/>
    <w:basedOn w:val="Domylnaczcionkaakapitu"/>
    <w:link w:val="Zwykytekst"/>
    <w:uiPriority w:val="99"/>
    <w:rsid w:val="00430726"/>
    <w:rPr>
      <w:rFonts w:ascii="Consolas" w:eastAsia="Calibri" w:hAnsi="Consolas" w:cs="Consolas"/>
      <w:sz w:val="21"/>
      <w:szCs w:val="21"/>
    </w:rPr>
  </w:style>
  <w:style w:type="paragraph" w:customStyle="1" w:styleId="WW-Default12">
    <w:name w:val="WW-Default12"/>
    <w:rsid w:val="00430726"/>
    <w:pPr>
      <w:suppressAutoHyphens/>
      <w:autoSpaceDE w:val="0"/>
      <w:spacing w:after="0" w:line="240" w:lineRule="auto"/>
    </w:pPr>
    <w:rPr>
      <w:rFonts w:ascii="Calibri" w:eastAsia="Times New Roman" w:hAnsi="Calibri" w:cs="Calibri"/>
      <w:color w:val="000000"/>
      <w:sz w:val="24"/>
      <w:szCs w:val="24"/>
      <w:lang w:eastAsia="ar-SA"/>
    </w:rPr>
  </w:style>
  <w:style w:type="paragraph" w:customStyle="1" w:styleId="standardowy0">
    <w:name w:val="standardowy"/>
    <w:rsid w:val="00430726"/>
    <w:pPr>
      <w:suppressAutoHyphens/>
      <w:spacing w:after="0" w:line="360" w:lineRule="auto"/>
      <w:jc w:val="both"/>
    </w:pPr>
    <w:rPr>
      <w:rFonts w:ascii="France" w:eastAsia="Arial" w:hAnsi="France" w:cs="France"/>
      <w:szCs w:val="20"/>
      <w:lang w:eastAsia="ar-SA"/>
    </w:rPr>
  </w:style>
  <w:style w:type="paragraph" w:customStyle="1" w:styleId="TableContents">
    <w:name w:val="Table Contents"/>
    <w:basedOn w:val="Normalny"/>
    <w:rsid w:val="00430726"/>
    <w:pPr>
      <w:suppressLineNumbers/>
      <w:spacing w:after="0" w:line="240" w:lineRule="auto"/>
      <w:ind w:right="565"/>
      <w:jc w:val="both"/>
    </w:pPr>
    <w:rPr>
      <w:sz w:val="22"/>
      <w:lang w:eastAsia="ar-SA"/>
    </w:rPr>
  </w:style>
  <w:style w:type="paragraph" w:customStyle="1" w:styleId="Tekstpodstawowy25">
    <w:name w:val="Tekst podstawowy 25"/>
    <w:basedOn w:val="Normalny"/>
    <w:rsid w:val="00430726"/>
    <w:pPr>
      <w:spacing w:after="0" w:line="360" w:lineRule="auto"/>
      <w:ind w:right="565"/>
      <w:jc w:val="both"/>
    </w:pPr>
    <w:rPr>
      <w:rFonts w:ascii="France" w:hAnsi="France" w:cs="France"/>
      <w:lang w:eastAsia="ar-SA"/>
    </w:rPr>
  </w:style>
  <w:style w:type="character" w:styleId="Odwoaniedokomentarza">
    <w:name w:val="annotation reference"/>
    <w:basedOn w:val="Domylnaczcionkaakapitu"/>
    <w:uiPriority w:val="99"/>
    <w:semiHidden/>
    <w:unhideWhenUsed/>
    <w:rsid w:val="00430726"/>
    <w:rPr>
      <w:sz w:val="16"/>
      <w:szCs w:val="16"/>
    </w:rPr>
  </w:style>
  <w:style w:type="paragraph" w:styleId="Tematkomentarza">
    <w:name w:val="annotation subject"/>
    <w:basedOn w:val="Tekstkomentarza"/>
    <w:next w:val="Tekstkomentarza"/>
    <w:link w:val="TematkomentarzaZnak"/>
    <w:uiPriority w:val="99"/>
    <w:semiHidden/>
    <w:unhideWhenUsed/>
    <w:rsid w:val="00430726"/>
    <w:rPr>
      <w:b/>
      <w:bCs/>
    </w:rPr>
  </w:style>
  <w:style w:type="character" w:customStyle="1" w:styleId="TematkomentarzaZnak">
    <w:name w:val="Temat komentarza Znak"/>
    <w:basedOn w:val="TekstkomentarzaZnak"/>
    <w:link w:val="Tematkomentarza"/>
    <w:uiPriority w:val="99"/>
    <w:semiHidden/>
    <w:rsid w:val="00430726"/>
    <w:rPr>
      <w:rFonts w:ascii="Times New Roman" w:eastAsia="Times New Roman" w:hAnsi="Times New Roman" w:cs="Times New Roman"/>
      <w:b/>
      <w:bCs/>
      <w:sz w:val="20"/>
      <w:szCs w:val="20"/>
      <w:lang w:eastAsia="ar-SA"/>
    </w:rPr>
  </w:style>
  <w:style w:type="numbering" w:customStyle="1" w:styleId="Bezlisty1">
    <w:name w:val="Bez listy1"/>
    <w:next w:val="Bezlisty"/>
    <w:uiPriority w:val="99"/>
    <w:semiHidden/>
    <w:unhideWhenUsed/>
    <w:rsid w:val="00430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46354">
      <w:bodyDiv w:val="1"/>
      <w:marLeft w:val="0"/>
      <w:marRight w:val="0"/>
      <w:marTop w:val="0"/>
      <w:marBottom w:val="0"/>
      <w:divBdr>
        <w:top w:val="none" w:sz="0" w:space="0" w:color="auto"/>
        <w:left w:val="none" w:sz="0" w:space="0" w:color="auto"/>
        <w:bottom w:val="none" w:sz="0" w:space="0" w:color="auto"/>
        <w:right w:val="none" w:sz="0" w:space="0" w:color="auto"/>
      </w:divBdr>
    </w:div>
    <w:div w:id="825165055">
      <w:bodyDiv w:val="1"/>
      <w:marLeft w:val="0"/>
      <w:marRight w:val="0"/>
      <w:marTop w:val="0"/>
      <w:marBottom w:val="0"/>
      <w:divBdr>
        <w:top w:val="none" w:sz="0" w:space="0" w:color="auto"/>
        <w:left w:val="none" w:sz="0" w:space="0" w:color="auto"/>
        <w:bottom w:val="none" w:sz="0" w:space="0" w:color="auto"/>
        <w:right w:val="none" w:sz="0" w:space="0" w:color="auto"/>
      </w:divBdr>
    </w:div>
    <w:div w:id="1819420491">
      <w:bodyDiv w:val="1"/>
      <w:marLeft w:val="0"/>
      <w:marRight w:val="0"/>
      <w:marTop w:val="0"/>
      <w:marBottom w:val="0"/>
      <w:divBdr>
        <w:top w:val="none" w:sz="0" w:space="0" w:color="auto"/>
        <w:left w:val="none" w:sz="0" w:space="0" w:color="auto"/>
        <w:bottom w:val="none" w:sz="0" w:space="0" w:color="auto"/>
        <w:right w:val="none" w:sz="0" w:space="0" w:color="auto"/>
      </w:divBdr>
    </w:div>
    <w:div w:id="193207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image" Target="media/image1.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oleObject" Target="embeddings/oleObject2.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58BC7-F96E-427A-894B-B9E68D16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78</Pages>
  <Words>11141</Words>
  <Characters>66849</Characters>
  <Application>Microsoft Office Word</Application>
  <DocSecurity>0</DocSecurity>
  <Lines>557</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Gurgul</dc:creator>
  <cp:lastModifiedBy>Tomasz Gurgul</cp:lastModifiedBy>
  <cp:revision>31</cp:revision>
  <dcterms:created xsi:type="dcterms:W3CDTF">2017-01-23T15:07:00Z</dcterms:created>
  <dcterms:modified xsi:type="dcterms:W3CDTF">2017-02-07T13:32:00Z</dcterms:modified>
</cp:coreProperties>
</file>